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5B73" w:rsidRDefault="00EB5B73" w:rsidP="00EB5B73">
      <w:pPr>
        <w:pStyle w:val="BodyText"/>
        <w:kinsoku w:val="0"/>
        <w:overflowPunct w:val="0"/>
        <w:spacing w:before="90"/>
        <w:ind w:right="586"/>
        <w:jc w:val="right"/>
      </w:pPr>
      <w:r>
        <w:t>ATTACHMENT E1</w:t>
      </w:r>
    </w:p>
    <w:p w:rsidR="00EB5B73" w:rsidRDefault="00EB5B73" w:rsidP="00EB5B73">
      <w:pPr>
        <w:pStyle w:val="BodyText"/>
        <w:kinsoku w:val="0"/>
        <w:overflowPunct w:val="0"/>
        <w:spacing w:before="7"/>
        <w:rPr>
          <w:sz w:val="21"/>
          <w:szCs w:val="21"/>
        </w:rPr>
      </w:pPr>
    </w:p>
    <w:p w:rsidR="00EB5B73" w:rsidRDefault="00EB5B73" w:rsidP="00EB5B73">
      <w:pPr>
        <w:pStyle w:val="BodyText"/>
        <w:kinsoku w:val="0"/>
        <w:overflowPunct w:val="0"/>
        <w:spacing w:before="89"/>
        <w:ind w:left="286" w:right="171"/>
        <w:jc w:val="center"/>
        <w:rPr>
          <w:i/>
          <w:iCs/>
          <w:sz w:val="28"/>
          <w:szCs w:val="28"/>
        </w:rPr>
      </w:pPr>
      <w:bookmarkStart w:id="0" w:name="SCHOOL_LETTERHEAD"/>
      <w:bookmarkEnd w:id="0"/>
      <w:r>
        <w:rPr>
          <w:i/>
          <w:iCs/>
          <w:sz w:val="28"/>
          <w:szCs w:val="28"/>
        </w:rPr>
        <w:t>SCHOOL LETTERHEAD</w:t>
      </w:r>
    </w:p>
    <w:p w:rsidR="00EB5B73" w:rsidRDefault="00EB5B73" w:rsidP="00EB5B73">
      <w:pPr>
        <w:pStyle w:val="BodyText"/>
        <w:kinsoku w:val="0"/>
        <w:overflowPunct w:val="0"/>
        <w:rPr>
          <w:i/>
          <w:iCs/>
          <w:sz w:val="20"/>
          <w:szCs w:val="20"/>
        </w:rPr>
      </w:pPr>
    </w:p>
    <w:p w:rsidR="00EB5B73" w:rsidRDefault="00EB5B73" w:rsidP="00EB5B73">
      <w:pPr>
        <w:pStyle w:val="BodyText"/>
        <w:kinsoku w:val="0"/>
        <w:overflowPunct w:val="0"/>
        <w:spacing w:before="90"/>
        <w:ind w:left="9014"/>
        <w:rPr>
          <w:i/>
          <w:iCs/>
        </w:rPr>
      </w:pPr>
      <w:bookmarkStart w:id="1" w:name="Date,_2019"/>
      <w:bookmarkEnd w:id="1"/>
      <w:r>
        <w:rPr>
          <w:i/>
          <w:iCs/>
          <w:shd w:val="clear" w:color="auto" w:fill="FFFF00"/>
        </w:rPr>
        <w:t>Date, 2023</w:t>
      </w:r>
    </w:p>
    <w:p w:rsidR="00EB5B73" w:rsidRDefault="00EB5B73" w:rsidP="00EB5B73">
      <w:pPr>
        <w:pStyle w:val="BodyText"/>
        <w:kinsoku w:val="0"/>
        <w:overflowPunct w:val="0"/>
        <w:ind w:left="720"/>
      </w:pPr>
      <w:r>
        <w:t>Dear Student and Parents/Guardians,</w:t>
      </w:r>
    </w:p>
    <w:p w:rsidR="00EB5B73" w:rsidRDefault="00EB5B73" w:rsidP="00EB5B73">
      <w:pPr>
        <w:pStyle w:val="BodyText"/>
        <w:kinsoku w:val="0"/>
        <w:overflowPunct w:val="0"/>
        <w:spacing w:before="2"/>
        <w:rPr>
          <w:sz w:val="16"/>
          <w:szCs w:val="16"/>
        </w:rPr>
      </w:pPr>
    </w:p>
    <w:p w:rsidR="00EB5B73" w:rsidRDefault="00EB5B73" w:rsidP="00EB5B73">
      <w:pPr>
        <w:pStyle w:val="BodyText"/>
        <w:kinsoku w:val="0"/>
        <w:overflowPunct w:val="0"/>
        <w:spacing w:before="90"/>
        <w:ind w:left="720" w:right="645"/>
      </w:pPr>
      <w:r>
        <w:t xml:space="preserve">This letter is to inform you about the high school placement policy for Los Angeles Unified School District (LAUSD). The </w:t>
      </w:r>
      <w:proofErr w:type="gramStart"/>
      <w:r>
        <w:t>District</w:t>
      </w:r>
      <w:proofErr w:type="gramEnd"/>
      <w:r>
        <w:t xml:space="preserve"> offers sequences of math courses called pathways to meet the various needs and interests of our students. The majority of grade nine students will be enrolled in the Common Core Algebra I course. Students who were in an accelerated program in middle school will be enrolled in CC Geometry or CC Algebra 2 or beyond when they enter 9</w:t>
      </w:r>
      <w:r w:rsidRPr="00686ED4">
        <w:rPr>
          <w:vertAlign w:val="superscript"/>
        </w:rPr>
        <w:t>th</w:t>
      </w:r>
      <w:r>
        <w:t xml:space="preserve"> grade.</w:t>
      </w:r>
    </w:p>
    <w:p w:rsidR="00EB5B73" w:rsidRDefault="00EB5B73" w:rsidP="00EB5B73">
      <w:pPr>
        <w:pStyle w:val="BodyText"/>
        <w:kinsoku w:val="0"/>
        <w:overflowPunct w:val="0"/>
      </w:pPr>
    </w:p>
    <w:p w:rsidR="00EB5B73" w:rsidRDefault="00EB5B73" w:rsidP="00EB5B73">
      <w:pPr>
        <w:pStyle w:val="BodyText"/>
        <w:kinsoku w:val="0"/>
        <w:overflowPunct w:val="0"/>
        <w:spacing w:before="1"/>
        <w:ind w:left="720" w:right="662"/>
      </w:pPr>
      <w:r>
        <w:t xml:space="preserve">It is the goal of the </w:t>
      </w:r>
      <w:proofErr w:type="gramStart"/>
      <w:r>
        <w:t>District</w:t>
      </w:r>
      <w:proofErr w:type="gramEnd"/>
      <w:r>
        <w:t xml:space="preserve"> that students transitioning to high school have experienced rigorous mathematics instruction designed to provide a strong foundation for success in the advanced math courses that are available in high school. In addition to the high school pathway that includes CC Algebra I, CC Geometry, CC Algebra 2 and a fourth-year math course, LAUSD recognizes that it is appropriate for some students to accelerate the math pathway in high school. However, due to the intensity of an accelerated pathway, the </w:t>
      </w:r>
      <w:proofErr w:type="gramStart"/>
      <w:r>
        <w:t>District</w:t>
      </w:r>
      <w:proofErr w:type="gramEnd"/>
      <w:r>
        <w:t xml:space="preserve"> recommends that acceleration only be considered for students with a strong foundation in mathematics and who are committed to the rigor of taking two math classes in the same school year.</w:t>
      </w:r>
    </w:p>
    <w:p w:rsidR="00EB5B73" w:rsidRDefault="00EB5B73" w:rsidP="00EB5B73">
      <w:pPr>
        <w:pStyle w:val="BodyText"/>
        <w:kinsoku w:val="0"/>
        <w:overflowPunct w:val="0"/>
      </w:pPr>
    </w:p>
    <w:p w:rsidR="00EB5B73" w:rsidRDefault="00EB5B73" w:rsidP="00EB5B73">
      <w:pPr>
        <w:pStyle w:val="Heading1"/>
        <w:kinsoku w:val="0"/>
        <w:overflowPunct w:val="0"/>
        <w:ind w:left="719"/>
      </w:pPr>
      <w:r>
        <w:t>High School Accelerated Option</w:t>
      </w:r>
    </w:p>
    <w:p w:rsidR="00EB5B73" w:rsidRDefault="00EB5B73" w:rsidP="00EB5B73">
      <w:pPr>
        <w:pStyle w:val="BodyText"/>
        <w:kinsoku w:val="0"/>
        <w:overflowPunct w:val="0"/>
        <w:rPr>
          <w:b/>
          <w:bCs/>
        </w:rPr>
      </w:pPr>
    </w:p>
    <w:p w:rsidR="00EB5B73" w:rsidRDefault="00EB5B73" w:rsidP="00EB5B73">
      <w:pPr>
        <w:pStyle w:val="BodyText"/>
        <w:kinsoku w:val="0"/>
        <w:overflowPunct w:val="0"/>
        <w:ind w:left="719"/>
      </w:pPr>
      <w:r>
        <w:t xml:space="preserve">The </w:t>
      </w:r>
      <w:proofErr w:type="gramStart"/>
      <w:r>
        <w:t>District</w:t>
      </w:r>
      <w:proofErr w:type="gramEnd"/>
      <w:r>
        <w:t xml:space="preserve"> provides the following accelerated options in high school:</w:t>
      </w:r>
    </w:p>
    <w:p w:rsidR="00EB5B73" w:rsidRDefault="00EB5B73" w:rsidP="00EB5B73">
      <w:pPr>
        <w:pStyle w:val="BodyText"/>
        <w:kinsoku w:val="0"/>
        <w:overflowPunct w:val="0"/>
      </w:pPr>
    </w:p>
    <w:p w:rsidR="00EB5B73" w:rsidRDefault="00EB5B73" w:rsidP="00EB5B73">
      <w:pPr>
        <w:pStyle w:val="ListParagraph"/>
        <w:widowControl w:val="0"/>
        <w:numPr>
          <w:ilvl w:val="0"/>
          <w:numId w:val="1"/>
        </w:numPr>
        <w:tabs>
          <w:tab w:val="left" w:pos="1440"/>
        </w:tabs>
        <w:kinsoku w:val="0"/>
        <w:overflowPunct w:val="0"/>
        <w:autoSpaceDE w:val="0"/>
        <w:autoSpaceDN w:val="0"/>
        <w:adjustRightInd w:val="0"/>
        <w:ind w:left="1439" w:right="759"/>
        <w:contextualSpacing w:val="0"/>
      </w:pPr>
      <w:r>
        <w:t xml:space="preserve">A student takes Common Core (CC) Geometry </w:t>
      </w:r>
      <w:r>
        <w:rPr>
          <w:b/>
          <w:bCs/>
          <w:i/>
          <w:iCs/>
        </w:rPr>
        <w:t xml:space="preserve">and </w:t>
      </w:r>
      <w:r>
        <w:t>CC Algebra I in the 9</w:t>
      </w:r>
      <w:r>
        <w:rPr>
          <w:vertAlign w:val="superscript"/>
        </w:rPr>
        <w:t>th</w:t>
      </w:r>
      <w:r>
        <w:t xml:space="preserve"> grade. To take this option, it is recommended that a grade of a “B” or “A” be earned in CC Math 8 and that the student’s 8</w:t>
      </w:r>
      <w:r>
        <w:rPr>
          <w:vertAlign w:val="superscript"/>
        </w:rPr>
        <w:t>th</w:t>
      </w:r>
      <w:r>
        <w:t xml:space="preserve"> grade Smarter Balanced math result was “Standard Met” or “Standard Exceeded” as a minimum</w:t>
      </w:r>
      <w:r>
        <w:rPr>
          <w:spacing w:val="-1"/>
        </w:rPr>
        <w:t xml:space="preserve"> </w:t>
      </w:r>
      <w:r>
        <w:t>requirement.</w:t>
      </w:r>
    </w:p>
    <w:p w:rsidR="00EB5B73" w:rsidRDefault="00EB5B73" w:rsidP="00EB5B73">
      <w:pPr>
        <w:pStyle w:val="BodyText"/>
        <w:kinsoku w:val="0"/>
        <w:overflowPunct w:val="0"/>
        <w:spacing w:before="137"/>
        <w:ind w:left="5659"/>
      </w:pPr>
      <w:r>
        <w:t>or</w:t>
      </w:r>
    </w:p>
    <w:p w:rsidR="00EB5B73" w:rsidRDefault="00EB5B73" w:rsidP="00EB5B73">
      <w:pPr>
        <w:pStyle w:val="ListParagraph"/>
        <w:widowControl w:val="0"/>
        <w:numPr>
          <w:ilvl w:val="0"/>
          <w:numId w:val="1"/>
        </w:numPr>
        <w:tabs>
          <w:tab w:val="left" w:pos="1440"/>
        </w:tabs>
        <w:kinsoku w:val="0"/>
        <w:overflowPunct w:val="0"/>
        <w:autoSpaceDE w:val="0"/>
        <w:autoSpaceDN w:val="0"/>
        <w:adjustRightInd w:val="0"/>
        <w:spacing w:before="139"/>
        <w:ind w:right="692"/>
        <w:contextualSpacing w:val="0"/>
      </w:pPr>
      <w:r>
        <w:t xml:space="preserve">A student takes CC Geometry </w:t>
      </w:r>
      <w:r>
        <w:rPr>
          <w:b/>
          <w:bCs/>
          <w:i/>
          <w:iCs/>
        </w:rPr>
        <w:t xml:space="preserve">and </w:t>
      </w:r>
      <w:r>
        <w:t>CC Algebra 2 in the 10</w:t>
      </w:r>
      <w:r>
        <w:rPr>
          <w:vertAlign w:val="superscript"/>
        </w:rPr>
        <w:t>th</w:t>
      </w:r>
      <w:r>
        <w:t xml:space="preserve"> grade. To take this option, it is recommended that a grade of a “B” or “A” be earned in CC Algebra I and that the student’s 8</w:t>
      </w:r>
      <w:r>
        <w:rPr>
          <w:vertAlign w:val="superscript"/>
        </w:rPr>
        <w:t>th</w:t>
      </w:r>
      <w:r>
        <w:t xml:space="preserve"> grade math Smarter Balanced math result was “Standard Met” or “Standard Exceeded” as a minimum</w:t>
      </w:r>
      <w:r>
        <w:rPr>
          <w:spacing w:val="-1"/>
        </w:rPr>
        <w:t xml:space="preserve"> </w:t>
      </w:r>
      <w:r>
        <w:t>requirement.</w:t>
      </w:r>
    </w:p>
    <w:p w:rsidR="00EB5B73" w:rsidRDefault="00EB5B73" w:rsidP="00EB5B73">
      <w:pPr>
        <w:pStyle w:val="BodyText"/>
        <w:kinsoku w:val="0"/>
        <w:overflowPunct w:val="0"/>
      </w:pPr>
    </w:p>
    <w:p w:rsidR="00EB5B73" w:rsidRDefault="00EB5B73" w:rsidP="00EB5B73">
      <w:pPr>
        <w:pStyle w:val="BodyText"/>
        <w:kinsoku w:val="0"/>
        <w:overflowPunct w:val="0"/>
        <w:ind w:left="1439" w:right="892"/>
        <w:jc w:val="both"/>
      </w:pPr>
      <w:r>
        <w:t>The result of successfully passing CC Algebra I, CC Geometry and CC Algebra 2 in a two-year period is that the student may take advanced math courses in the 11</w:t>
      </w:r>
      <w:r>
        <w:rPr>
          <w:vertAlign w:val="superscript"/>
        </w:rPr>
        <w:t>th</w:t>
      </w:r>
      <w:r>
        <w:t xml:space="preserve"> and 12</w:t>
      </w:r>
      <w:r>
        <w:rPr>
          <w:vertAlign w:val="superscript"/>
        </w:rPr>
        <w:t>th</w:t>
      </w:r>
      <w:r>
        <w:t xml:space="preserve"> grades.</w:t>
      </w:r>
    </w:p>
    <w:p w:rsidR="00EB5B73" w:rsidRDefault="00EB5B73" w:rsidP="00EB5B73">
      <w:pPr>
        <w:pStyle w:val="BodyText"/>
        <w:kinsoku w:val="0"/>
        <w:overflowPunct w:val="0"/>
      </w:pPr>
    </w:p>
    <w:p w:rsidR="00EB5B73" w:rsidRDefault="00EB5B73" w:rsidP="00EB5B73">
      <w:pPr>
        <w:pStyle w:val="ListParagraph"/>
        <w:widowControl w:val="0"/>
        <w:numPr>
          <w:ilvl w:val="0"/>
          <w:numId w:val="1"/>
        </w:numPr>
        <w:tabs>
          <w:tab w:val="left" w:pos="1440"/>
        </w:tabs>
        <w:kinsoku w:val="0"/>
        <w:overflowPunct w:val="0"/>
        <w:autoSpaceDE w:val="0"/>
        <w:autoSpaceDN w:val="0"/>
        <w:adjustRightInd w:val="0"/>
        <w:ind w:left="1439" w:right="909"/>
        <w:contextualSpacing w:val="0"/>
      </w:pPr>
      <w:r>
        <w:t>If a student is committed to an accelerated path, but does not take Options 1 or 2, they may choose to pursue a third option by taking Honors Advanced Math in the 11</w:t>
      </w:r>
      <w:r>
        <w:rPr>
          <w:vertAlign w:val="superscript"/>
        </w:rPr>
        <w:t>th</w:t>
      </w:r>
      <w:r>
        <w:t xml:space="preserve"> grade rather than taking CC Algebra 2.</w:t>
      </w:r>
    </w:p>
    <w:p w:rsidR="00EB5B73" w:rsidRDefault="00EB5B73" w:rsidP="00EB5B73">
      <w:pPr>
        <w:pStyle w:val="ListParagraph"/>
        <w:widowControl w:val="0"/>
        <w:tabs>
          <w:tab w:val="left" w:pos="1440"/>
        </w:tabs>
        <w:kinsoku w:val="0"/>
        <w:overflowPunct w:val="0"/>
        <w:autoSpaceDE w:val="0"/>
        <w:autoSpaceDN w:val="0"/>
        <w:adjustRightInd w:val="0"/>
        <w:ind w:left="1439" w:right="909"/>
        <w:contextualSpacing w:val="0"/>
        <w:sectPr w:rsidR="00EB5B73" w:rsidSect="00EB5B73">
          <w:headerReference w:type="default" r:id="rId7"/>
          <w:footerReference w:type="even" r:id="rId8"/>
          <w:footerReference w:type="default" r:id="rId9"/>
          <w:pgSz w:w="12240" w:h="15840"/>
          <w:pgMar w:top="1520" w:right="840" w:bottom="1260" w:left="720" w:header="547" w:footer="1067" w:gutter="0"/>
          <w:pgNumType w:start="1"/>
          <w:cols w:space="720"/>
          <w:noEndnote/>
        </w:sectPr>
      </w:pPr>
    </w:p>
    <w:p w:rsidR="00EB5B73" w:rsidRDefault="00EB5B73" w:rsidP="00EB5B73">
      <w:pPr>
        <w:pStyle w:val="BodyText"/>
        <w:kinsoku w:val="0"/>
        <w:overflowPunct w:val="0"/>
        <w:spacing w:before="90"/>
        <w:ind w:right="668"/>
        <w:jc w:val="right"/>
      </w:pPr>
      <w:r>
        <w:rPr>
          <w:noProof/>
        </w:rPr>
        <w:lastRenderedPageBreak/>
        <mc:AlternateContent>
          <mc:Choice Requires="wps">
            <w:drawing>
              <wp:anchor distT="0" distB="0" distL="114300" distR="114300" simplePos="0" relativeHeight="251659264" behindDoc="1" locked="0" layoutInCell="0" allowOverlap="1" wp14:anchorId="632A0AAC" wp14:editId="5EE84E63">
                <wp:simplePos x="0" y="0"/>
                <wp:positionH relativeFrom="page">
                  <wp:posOffset>5446395</wp:posOffset>
                </wp:positionH>
                <wp:positionV relativeFrom="paragraph">
                  <wp:posOffset>7620</wp:posOffset>
                </wp:positionV>
                <wp:extent cx="1485900" cy="314325"/>
                <wp:effectExtent l="0" t="0" r="0" b="0"/>
                <wp:wrapNone/>
                <wp:docPr id="6" name="Freeform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314325"/>
                        </a:xfrm>
                        <a:custGeom>
                          <a:avLst/>
                          <a:gdLst>
                            <a:gd name="T0" fmla="*/ 2340 w 2340"/>
                            <a:gd name="T1" fmla="*/ 0 h 495"/>
                            <a:gd name="T2" fmla="*/ 0 w 2340"/>
                            <a:gd name="T3" fmla="*/ 0 h 495"/>
                            <a:gd name="T4" fmla="*/ 0 w 2340"/>
                            <a:gd name="T5" fmla="*/ 495 h 495"/>
                            <a:gd name="T6" fmla="*/ 2340 w 2340"/>
                            <a:gd name="T7" fmla="*/ 495 h 495"/>
                            <a:gd name="T8" fmla="*/ 2340 w 2340"/>
                            <a:gd name="T9" fmla="*/ 0 h 495"/>
                          </a:gdLst>
                          <a:ahLst/>
                          <a:cxnLst>
                            <a:cxn ang="0">
                              <a:pos x="T0" y="T1"/>
                            </a:cxn>
                            <a:cxn ang="0">
                              <a:pos x="T2" y="T3"/>
                            </a:cxn>
                            <a:cxn ang="0">
                              <a:pos x="T4" y="T5"/>
                            </a:cxn>
                            <a:cxn ang="0">
                              <a:pos x="T6" y="T7"/>
                            </a:cxn>
                            <a:cxn ang="0">
                              <a:pos x="T8" y="T9"/>
                            </a:cxn>
                          </a:cxnLst>
                          <a:rect l="0" t="0" r="r" b="b"/>
                          <a:pathLst>
                            <a:path w="2340" h="495">
                              <a:moveTo>
                                <a:pt x="2340" y="0"/>
                              </a:moveTo>
                              <a:lnTo>
                                <a:pt x="0" y="0"/>
                              </a:lnTo>
                              <a:lnTo>
                                <a:pt x="0" y="495"/>
                              </a:lnTo>
                              <a:lnTo>
                                <a:pt x="2340" y="495"/>
                              </a:lnTo>
                              <a:lnTo>
                                <a:pt x="23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83701" id="Freeform 319" o:spid="_x0000_s1026" style="position:absolute;margin-left:428.85pt;margin-top:.6pt;width:117pt;height:2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40,4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" o:allowincell="f" path="m2340,l,,,495r2340,l2340,xe" stroked="f">
                <v:path arrowok="t" o:connecttype="custom" o:connectlocs="1485900,0;0,0;0,314325;1485900,314325;1485900,0" o:connectangles="0,0,0,0,0"/>
                <w10:wrap anchorx="page"/>
              </v:shape>
            </w:pict>
          </mc:Fallback>
        </mc:AlternateContent>
      </w:r>
      <w:r>
        <w:t>ATTACHMENT E1</w:t>
      </w:r>
    </w:p>
    <w:p w:rsidR="00EB5B73" w:rsidRDefault="00EB5B73" w:rsidP="00EB5B73">
      <w:pPr>
        <w:pStyle w:val="BodyText"/>
        <w:kinsoku w:val="0"/>
        <w:overflowPunct w:val="0"/>
        <w:spacing w:before="94"/>
        <w:ind w:left="1440" w:right="1029"/>
      </w:pPr>
      <w:r>
        <w:t xml:space="preserve">An earned grade of “B” or “A” in CC Algebra I </w:t>
      </w:r>
      <w:r>
        <w:rPr>
          <w:b/>
          <w:bCs/>
          <w:i/>
          <w:iCs/>
        </w:rPr>
        <w:t xml:space="preserve">and </w:t>
      </w:r>
      <w:r>
        <w:t>CC Geometry are recommended requirements to qualify for the Honors Advance Math course.</w:t>
      </w:r>
    </w:p>
    <w:p w:rsidR="00EB5B73" w:rsidRDefault="00EB5B73" w:rsidP="00EB5B73">
      <w:pPr>
        <w:pStyle w:val="BodyText"/>
        <w:kinsoku w:val="0"/>
        <w:overflowPunct w:val="0"/>
      </w:pPr>
    </w:p>
    <w:p w:rsidR="00EB5B73" w:rsidRDefault="00EB5B73" w:rsidP="00EB5B73">
      <w:pPr>
        <w:pStyle w:val="BodyText"/>
        <w:kinsoku w:val="0"/>
        <w:overflowPunct w:val="0"/>
        <w:ind w:left="1440" w:right="590"/>
      </w:pPr>
      <w:r>
        <w:t>A parent/guardian may choose to place his/her child in any of the accelerated pathways even if the student has not met the minimum recommended requirements.</w:t>
      </w:r>
    </w:p>
    <w:p w:rsidR="00EB5B73" w:rsidRDefault="00EB5B73" w:rsidP="00EB5B73">
      <w:pPr>
        <w:pStyle w:val="BodyText"/>
        <w:kinsoku w:val="0"/>
        <w:overflowPunct w:val="0"/>
        <w:spacing w:before="6"/>
        <w:rPr>
          <w:sz w:val="27"/>
          <w:szCs w:val="27"/>
        </w:rPr>
      </w:pPr>
    </w:p>
    <w:p w:rsidR="00EB5B73" w:rsidRDefault="00EB5B73" w:rsidP="00EB5B73">
      <w:pPr>
        <w:pStyle w:val="Heading1"/>
        <w:kinsoku w:val="0"/>
        <w:overflowPunct w:val="0"/>
        <w:ind w:left="720"/>
      </w:pPr>
      <w:r>
        <w:rPr>
          <w:b w:val="0"/>
          <w:bCs w:val="0"/>
        </w:rPr>
        <w:t>*</w:t>
      </w:r>
      <w:r>
        <w:t>Sample high school acceleration pathway options:</w:t>
      </w:r>
    </w:p>
    <w:p w:rsidR="00EB5B73" w:rsidRDefault="00EB5B73" w:rsidP="00EB5B73">
      <w:pPr>
        <w:pStyle w:val="BodyText"/>
        <w:kinsoku w:val="0"/>
        <w:overflowPunct w:val="0"/>
        <w:spacing w:before="2"/>
        <w:rPr>
          <w:b/>
          <w:bCs/>
          <w:sz w:val="21"/>
          <w:szCs w:val="21"/>
        </w:rPr>
      </w:pPr>
    </w:p>
    <w:tbl>
      <w:tblPr>
        <w:tblW w:w="0" w:type="auto"/>
        <w:tblInd w:w="838" w:type="dxa"/>
        <w:tblLayout w:type="fixed"/>
        <w:tblCellMar>
          <w:left w:w="0" w:type="dxa"/>
          <w:right w:w="0" w:type="dxa"/>
        </w:tblCellMar>
        <w:tblLook w:val="0000" w:firstRow="0" w:lastRow="0" w:firstColumn="0" w:lastColumn="0" w:noHBand="0" w:noVBand="0"/>
      </w:tblPr>
      <w:tblGrid>
        <w:gridCol w:w="185"/>
        <w:gridCol w:w="387"/>
        <w:gridCol w:w="1434"/>
        <w:gridCol w:w="1145"/>
        <w:gridCol w:w="1889"/>
        <w:gridCol w:w="1711"/>
        <w:gridCol w:w="1620"/>
        <w:gridCol w:w="1349"/>
      </w:tblGrid>
      <w:tr w:rsidR="00EB5B73" w:rsidRPr="0035167B" w:rsidTr="008726EB">
        <w:trPr>
          <w:trHeight w:val="515"/>
        </w:trPr>
        <w:tc>
          <w:tcPr>
            <w:tcW w:w="2006" w:type="dxa"/>
            <w:gridSpan w:val="3"/>
            <w:tcBorders>
              <w:top w:val="single" w:sz="4" w:space="0" w:color="000000"/>
              <w:left w:val="single" w:sz="4" w:space="0" w:color="000000"/>
              <w:bottom w:val="single" w:sz="4" w:space="0" w:color="000000"/>
              <w:right w:val="single" w:sz="4" w:space="0" w:color="000000"/>
            </w:tcBorders>
            <w:shd w:val="clear" w:color="auto" w:fill="DADADA"/>
          </w:tcPr>
          <w:p w:rsidR="00EB5B73" w:rsidRPr="0035167B" w:rsidRDefault="00EB5B73" w:rsidP="008726EB">
            <w:pPr>
              <w:pStyle w:val="TableParagraph"/>
              <w:kinsoku w:val="0"/>
              <w:overflowPunct w:val="0"/>
              <w:spacing w:line="275" w:lineRule="exact"/>
              <w:ind w:left="366"/>
              <w:rPr>
                <w:b/>
                <w:bCs/>
              </w:rPr>
            </w:pPr>
            <w:r w:rsidRPr="0035167B">
              <w:rPr>
                <w:b/>
                <w:bCs/>
              </w:rPr>
              <w:t>Grade Level</w:t>
            </w:r>
          </w:p>
        </w:tc>
        <w:tc>
          <w:tcPr>
            <w:tcW w:w="1145" w:type="dxa"/>
            <w:tcBorders>
              <w:top w:val="single" w:sz="4" w:space="0" w:color="000000"/>
              <w:left w:val="single" w:sz="4" w:space="0" w:color="000000"/>
              <w:bottom w:val="single" w:sz="4" w:space="0" w:color="000000"/>
              <w:right w:val="single" w:sz="4" w:space="0" w:color="000000"/>
            </w:tcBorders>
            <w:shd w:val="clear" w:color="auto" w:fill="DADADA"/>
          </w:tcPr>
          <w:p w:rsidR="00EB5B73" w:rsidRPr="0035167B" w:rsidRDefault="00EB5B73" w:rsidP="008726EB">
            <w:pPr>
              <w:pStyle w:val="TableParagraph"/>
              <w:kinsoku w:val="0"/>
              <w:overflowPunct w:val="0"/>
              <w:spacing w:line="275" w:lineRule="exact"/>
              <w:ind w:left="102" w:right="100"/>
              <w:jc w:val="center"/>
              <w:rPr>
                <w:b/>
                <w:bCs/>
              </w:rPr>
            </w:pPr>
            <w:r w:rsidRPr="0035167B">
              <w:rPr>
                <w:b/>
                <w:bCs/>
              </w:rPr>
              <w:t>Grade 8</w:t>
            </w:r>
          </w:p>
        </w:tc>
        <w:tc>
          <w:tcPr>
            <w:tcW w:w="1889" w:type="dxa"/>
            <w:tcBorders>
              <w:top w:val="single" w:sz="4" w:space="0" w:color="000000"/>
              <w:left w:val="single" w:sz="4" w:space="0" w:color="000000"/>
              <w:bottom w:val="single" w:sz="4" w:space="0" w:color="000000"/>
              <w:right w:val="single" w:sz="4" w:space="0" w:color="000000"/>
            </w:tcBorders>
            <w:shd w:val="clear" w:color="auto" w:fill="DADADA"/>
          </w:tcPr>
          <w:p w:rsidR="00EB5B73" w:rsidRPr="0035167B" w:rsidRDefault="00EB5B73" w:rsidP="008726EB">
            <w:pPr>
              <w:pStyle w:val="TableParagraph"/>
              <w:kinsoku w:val="0"/>
              <w:overflowPunct w:val="0"/>
              <w:spacing w:line="275" w:lineRule="exact"/>
              <w:ind w:left="217" w:right="210"/>
              <w:jc w:val="center"/>
              <w:rPr>
                <w:b/>
                <w:bCs/>
              </w:rPr>
            </w:pPr>
            <w:r w:rsidRPr="0035167B">
              <w:rPr>
                <w:b/>
                <w:bCs/>
              </w:rPr>
              <w:t>Grade 9</w:t>
            </w:r>
          </w:p>
        </w:tc>
        <w:tc>
          <w:tcPr>
            <w:tcW w:w="1711" w:type="dxa"/>
            <w:tcBorders>
              <w:top w:val="single" w:sz="4" w:space="0" w:color="000000"/>
              <w:left w:val="single" w:sz="4" w:space="0" w:color="000000"/>
              <w:bottom w:val="single" w:sz="4" w:space="0" w:color="000000"/>
              <w:right w:val="single" w:sz="4" w:space="0" w:color="000000"/>
            </w:tcBorders>
            <w:shd w:val="clear" w:color="auto" w:fill="DADADA"/>
          </w:tcPr>
          <w:p w:rsidR="00EB5B73" w:rsidRPr="0035167B" w:rsidRDefault="00EB5B73" w:rsidP="008726EB">
            <w:pPr>
              <w:pStyle w:val="TableParagraph"/>
              <w:kinsoku w:val="0"/>
              <w:overflowPunct w:val="0"/>
              <w:spacing w:line="275" w:lineRule="exact"/>
              <w:ind w:left="123" w:right="121"/>
              <w:jc w:val="center"/>
              <w:rPr>
                <w:b/>
                <w:bCs/>
              </w:rPr>
            </w:pPr>
            <w:r w:rsidRPr="0035167B">
              <w:rPr>
                <w:b/>
                <w:bCs/>
              </w:rPr>
              <w:t>Grade 10</w:t>
            </w:r>
          </w:p>
        </w:tc>
        <w:tc>
          <w:tcPr>
            <w:tcW w:w="1620" w:type="dxa"/>
            <w:tcBorders>
              <w:top w:val="single" w:sz="4" w:space="0" w:color="000000"/>
              <w:left w:val="single" w:sz="4" w:space="0" w:color="000000"/>
              <w:bottom w:val="single" w:sz="4" w:space="0" w:color="000000"/>
              <w:right w:val="single" w:sz="4" w:space="0" w:color="000000"/>
            </w:tcBorders>
            <w:shd w:val="clear" w:color="auto" w:fill="DADADA"/>
          </w:tcPr>
          <w:p w:rsidR="00EB5B73" w:rsidRPr="0035167B" w:rsidRDefault="00EB5B73" w:rsidP="008726EB">
            <w:pPr>
              <w:pStyle w:val="TableParagraph"/>
              <w:kinsoku w:val="0"/>
              <w:overflowPunct w:val="0"/>
              <w:spacing w:line="275" w:lineRule="exact"/>
              <w:ind w:left="293" w:right="286"/>
              <w:jc w:val="center"/>
              <w:rPr>
                <w:b/>
                <w:bCs/>
              </w:rPr>
            </w:pPr>
            <w:r w:rsidRPr="0035167B">
              <w:rPr>
                <w:b/>
                <w:bCs/>
              </w:rPr>
              <w:t>Grade 11</w:t>
            </w:r>
          </w:p>
        </w:tc>
        <w:tc>
          <w:tcPr>
            <w:tcW w:w="1349" w:type="dxa"/>
            <w:tcBorders>
              <w:top w:val="single" w:sz="4" w:space="0" w:color="000000"/>
              <w:left w:val="single" w:sz="4" w:space="0" w:color="000000"/>
              <w:bottom w:val="single" w:sz="4" w:space="0" w:color="000000"/>
              <w:right w:val="single" w:sz="4" w:space="0" w:color="000000"/>
            </w:tcBorders>
            <w:shd w:val="clear" w:color="auto" w:fill="DADADA"/>
          </w:tcPr>
          <w:p w:rsidR="00EB5B73" w:rsidRPr="0035167B" w:rsidRDefault="00EB5B73" w:rsidP="008726EB">
            <w:pPr>
              <w:pStyle w:val="TableParagraph"/>
              <w:kinsoku w:val="0"/>
              <w:overflowPunct w:val="0"/>
              <w:spacing w:line="275" w:lineRule="exact"/>
              <w:ind w:left="196"/>
              <w:rPr>
                <w:b/>
                <w:bCs/>
              </w:rPr>
            </w:pPr>
            <w:r w:rsidRPr="0035167B">
              <w:rPr>
                <w:b/>
                <w:bCs/>
              </w:rPr>
              <w:t>Grade 12</w:t>
            </w:r>
          </w:p>
        </w:tc>
      </w:tr>
      <w:tr w:rsidR="00EB5B73" w:rsidRPr="0035167B" w:rsidTr="008726EB">
        <w:trPr>
          <w:trHeight w:val="793"/>
        </w:trPr>
        <w:tc>
          <w:tcPr>
            <w:tcW w:w="2006" w:type="dxa"/>
            <w:gridSpan w:val="3"/>
            <w:tcBorders>
              <w:top w:val="single" w:sz="4" w:space="0" w:color="000000"/>
              <w:left w:val="single" w:sz="4" w:space="0" w:color="000000"/>
              <w:bottom w:val="single" w:sz="4" w:space="0" w:color="000000"/>
              <w:right w:val="single" w:sz="4" w:space="0" w:color="000000"/>
            </w:tcBorders>
          </w:tcPr>
          <w:p w:rsidR="00EB5B73" w:rsidRPr="0035167B" w:rsidRDefault="00EB5B73" w:rsidP="008726EB">
            <w:pPr>
              <w:pStyle w:val="TableParagraph"/>
              <w:kinsoku w:val="0"/>
              <w:overflowPunct w:val="0"/>
              <w:spacing w:before="34" w:line="276" w:lineRule="auto"/>
              <w:ind w:left="112" w:right="86" w:firstLine="386"/>
              <w:rPr>
                <w:sz w:val="20"/>
                <w:szCs w:val="20"/>
              </w:rPr>
            </w:pPr>
            <w:r w:rsidRPr="0035167B">
              <w:rPr>
                <w:sz w:val="20"/>
                <w:szCs w:val="20"/>
              </w:rPr>
              <w:t>High School Acceleration Option 1</w:t>
            </w:r>
          </w:p>
        </w:tc>
        <w:tc>
          <w:tcPr>
            <w:tcW w:w="1145" w:type="dxa"/>
            <w:tcBorders>
              <w:top w:val="single" w:sz="4" w:space="0" w:color="000000"/>
              <w:left w:val="single" w:sz="4" w:space="0" w:color="000000"/>
              <w:bottom w:val="single" w:sz="4" w:space="0" w:color="000000"/>
              <w:right w:val="single" w:sz="4" w:space="0" w:color="000000"/>
            </w:tcBorders>
          </w:tcPr>
          <w:p w:rsidR="00EB5B73" w:rsidRPr="0035167B" w:rsidRDefault="00EB5B73" w:rsidP="008726EB">
            <w:pPr>
              <w:pStyle w:val="TableParagraph"/>
              <w:kinsoku w:val="0"/>
              <w:overflowPunct w:val="0"/>
              <w:spacing w:before="165"/>
              <w:ind w:left="106" w:right="100"/>
              <w:jc w:val="center"/>
              <w:rPr>
                <w:sz w:val="20"/>
                <w:szCs w:val="20"/>
              </w:rPr>
            </w:pPr>
            <w:r w:rsidRPr="0035167B">
              <w:rPr>
                <w:sz w:val="20"/>
                <w:szCs w:val="20"/>
              </w:rPr>
              <w:t>CC Math 8</w:t>
            </w:r>
          </w:p>
        </w:tc>
        <w:tc>
          <w:tcPr>
            <w:tcW w:w="1889" w:type="dxa"/>
            <w:tcBorders>
              <w:top w:val="single" w:sz="4" w:space="0" w:color="000000"/>
              <w:left w:val="single" w:sz="4" w:space="0" w:color="000000"/>
              <w:bottom w:val="single" w:sz="4" w:space="0" w:color="000000"/>
              <w:right w:val="single" w:sz="4" w:space="0" w:color="000000"/>
            </w:tcBorders>
            <w:shd w:val="clear" w:color="auto" w:fill="DADADA"/>
          </w:tcPr>
          <w:p w:rsidR="00EB5B73" w:rsidRPr="0035167B" w:rsidRDefault="00EB5B73" w:rsidP="008726EB">
            <w:pPr>
              <w:pStyle w:val="TableParagraph"/>
              <w:kinsoku w:val="0"/>
              <w:overflowPunct w:val="0"/>
              <w:spacing w:line="278" w:lineRule="auto"/>
              <w:ind w:left="218" w:right="210"/>
              <w:jc w:val="center"/>
              <w:rPr>
                <w:sz w:val="20"/>
                <w:szCs w:val="20"/>
              </w:rPr>
            </w:pPr>
            <w:r w:rsidRPr="0035167B">
              <w:rPr>
                <w:sz w:val="20"/>
                <w:szCs w:val="20"/>
              </w:rPr>
              <w:t>CC Algebra 1 and CC Geometry</w:t>
            </w:r>
          </w:p>
          <w:p w:rsidR="00EB5B73" w:rsidRPr="0035167B" w:rsidRDefault="00EB5B73" w:rsidP="008726EB">
            <w:pPr>
              <w:pStyle w:val="TableParagraph"/>
              <w:kinsoku w:val="0"/>
              <w:overflowPunct w:val="0"/>
              <w:spacing w:line="227" w:lineRule="exact"/>
              <w:ind w:left="218" w:right="210"/>
              <w:jc w:val="center"/>
              <w:rPr>
                <w:i/>
                <w:iCs/>
                <w:sz w:val="20"/>
                <w:szCs w:val="20"/>
              </w:rPr>
            </w:pPr>
            <w:r w:rsidRPr="0035167B">
              <w:rPr>
                <w:i/>
                <w:iCs/>
                <w:sz w:val="20"/>
                <w:szCs w:val="20"/>
              </w:rPr>
              <w:t>(concurrent)</w:t>
            </w:r>
          </w:p>
        </w:tc>
        <w:tc>
          <w:tcPr>
            <w:tcW w:w="1711" w:type="dxa"/>
            <w:tcBorders>
              <w:top w:val="single" w:sz="4" w:space="0" w:color="000000"/>
              <w:left w:val="single" w:sz="4" w:space="0" w:color="000000"/>
              <w:bottom w:val="single" w:sz="4" w:space="0" w:color="000000"/>
              <w:right w:val="single" w:sz="4" w:space="0" w:color="000000"/>
            </w:tcBorders>
          </w:tcPr>
          <w:p w:rsidR="00EB5B73" w:rsidRPr="0035167B" w:rsidRDefault="00EB5B73" w:rsidP="008726EB">
            <w:pPr>
              <w:pStyle w:val="TableParagraph"/>
              <w:kinsoku w:val="0"/>
              <w:overflowPunct w:val="0"/>
              <w:spacing w:before="166"/>
              <w:ind w:left="124" w:right="121"/>
              <w:jc w:val="center"/>
              <w:rPr>
                <w:sz w:val="20"/>
                <w:szCs w:val="20"/>
              </w:rPr>
            </w:pPr>
            <w:r w:rsidRPr="0035167B">
              <w:rPr>
                <w:sz w:val="20"/>
                <w:szCs w:val="20"/>
              </w:rPr>
              <w:t>CC Algebra 2</w:t>
            </w:r>
          </w:p>
        </w:tc>
        <w:tc>
          <w:tcPr>
            <w:tcW w:w="1620" w:type="dxa"/>
            <w:tcBorders>
              <w:top w:val="single" w:sz="4" w:space="0" w:color="000000"/>
              <w:left w:val="single" w:sz="4" w:space="0" w:color="000000"/>
              <w:bottom w:val="single" w:sz="4" w:space="0" w:color="000000"/>
              <w:right w:val="single" w:sz="4" w:space="0" w:color="000000"/>
            </w:tcBorders>
          </w:tcPr>
          <w:p w:rsidR="00EB5B73" w:rsidRPr="0035167B" w:rsidRDefault="00EB5B73" w:rsidP="008726EB">
            <w:pPr>
              <w:pStyle w:val="TableParagraph"/>
              <w:kinsoku w:val="0"/>
              <w:overflowPunct w:val="0"/>
              <w:spacing w:before="166"/>
              <w:ind w:left="293" w:right="288"/>
              <w:jc w:val="center"/>
              <w:rPr>
                <w:sz w:val="20"/>
                <w:szCs w:val="20"/>
              </w:rPr>
            </w:pPr>
            <w:r w:rsidRPr="0035167B">
              <w:rPr>
                <w:sz w:val="20"/>
                <w:szCs w:val="20"/>
              </w:rPr>
              <w:t>Precalculus</w:t>
            </w:r>
          </w:p>
        </w:tc>
        <w:tc>
          <w:tcPr>
            <w:tcW w:w="1349" w:type="dxa"/>
            <w:tcBorders>
              <w:top w:val="single" w:sz="4" w:space="0" w:color="000000"/>
              <w:left w:val="single" w:sz="4" w:space="0" w:color="000000"/>
              <w:bottom w:val="single" w:sz="4" w:space="0" w:color="000000"/>
              <w:right w:val="single" w:sz="4" w:space="0" w:color="000000"/>
            </w:tcBorders>
          </w:tcPr>
          <w:p w:rsidR="00EB5B73" w:rsidRPr="0035167B" w:rsidRDefault="00EB5B73" w:rsidP="008726EB">
            <w:pPr>
              <w:pStyle w:val="TableParagraph"/>
              <w:kinsoku w:val="0"/>
              <w:overflowPunct w:val="0"/>
              <w:spacing w:before="166"/>
              <w:ind w:left="170"/>
              <w:rPr>
                <w:sz w:val="20"/>
                <w:szCs w:val="20"/>
              </w:rPr>
            </w:pPr>
            <w:r w:rsidRPr="0035167B">
              <w:rPr>
                <w:sz w:val="20"/>
                <w:szCs w:val="20"/>
              </w:rPr>
              <w:t>AP Calculus</w:t>
            </w:r>
          </w:p>
        </w:tc>
      </w:tr>
      <w:tr w:rsidR="00EB5B73" w:rsidRPr="0035167B" w:rsidTr="008726EB">
        <w:trPr>
          <w:trHeight w:val="794"/>
        </w:trPr>
        <w:tc>
          <w:tcPr>
            <w:tcW w:w="2006" w:type="dxa"/>
            <w:gridSpan w:val="3"/>
            <w:tcBorders>
              <w:top w:val="single" w:sz="4" w:space="0" w:color="000000"/>
              <w:left w:val="single" w:sz="4" w:space="0" w:color="000000"/>
              <w:bottom w:val="single" w:sz="4" w:space="0" w:color="000000"/>
              <w:right w:val="single" w:sz="4" w:space="0" w:color="000000"/>
            </w:tcBorders>
          </w:tcPr>
          <w:p w:rsidR="00EB5B73" w:rsidRPr="0035167B" w:rsidRDefault="00EB5B73" w:rsidP="008726EB">
            <w:pPr>
              <w:pStyle w:val="TableParagraph"/>
              <w:kinsoku w:val="0"/>
              <w:overflowPunct w:val="0"/>
              <w:spacing w:before="34" w:line="276" w:lineRule="auto"/>
              <w:ind w:left="112" w:right="86" w:firstLine="386"/>
              <w:rPr>
                <w:sz w:val="20"/>
                <w:szCs w:val="20"/>
              </w:rPr>
            </w:pPr>
            <w:r w:rsidRPr="0035167B">
              <w:rPr>
                <w:sz w:val="20"/>
                <w:szCs w:val="20"/>
              </w:rPr>
              <w:t>High School Acceleration Option 2</w:t>
            </w:r>
          </w:p>
        </w:tc>
        <w:tc>
          <w:tcPr>
            <w:tcW w:w="1145" w:type="dxa"/>
            <w:tcBorders>
              <w:top w:val="single" w:sz="4" w:space="0" w:color="000000"/>
              <w:left w:val="single" w:sz="4" w:space="0" w:color="000000"/>
              <w:bottom w:val="single" w:sz="4" w:space="0" w:color="000000"/>
              <w:right w:val="single" w:sz="4" w:space="0" w:color="000000"/>
            </w:tcBorders>
          </w:tcPr>
          <w:p w:rsidR="00EB5B73" w:rsidRPr="0035167B" w:rsidRDefault="00EB5B73" w:rsidP="008726EB">
            <w:pPr>
              <w:pStyle w:val="TableParagraph"/>
              <w:kinsoku w:val="0"/>
              <w:overflowPunct w:val="0"/>
              <w:spacing w:before="165"/>
              <w:ind w:left="106" w:right="100"/>
              <w:jc w:val="center"/>
              <w:rPr>
                <w:sz w:val="20"/>
                <w:szCs w:val="20"/>
              </w:rPr>
            </w:pPr>
            <w:r w:rsidRPr="0035167B">
              <w:rPr>
                <w:sz w:val="20"/>
                <w:szCs w:val="20"/>
              </w:rPr>
              <w:t>CC Math 8</w:t>
            </w:r>
          </w:p>
        </w:tc>
        <w:tc>
          <w:tcPr>
            <w:tcW w:w="1889" w:type="dxa"/>
            <w:tcBorders>
              <w:top w:val="single" w:sz="4" w:space="0" w:color="000000"/>
              <w:left w:val="single" w:sz="4" w:space="0" w:color="000000"/>
              <w:bottom w:val="single" w:sz="4" w:space="0" w:color="000000"/>
              <w:right w:val="single" w:sz="4" w:space="0" w:color="000000"/>
            </w:tcBorders>
          </w:tcPr>
          <w:p w:rsidR="00EB5B73" w:rsidRPr="0035167B" w:rsidRDefault="00EB5B73" w:rsidP="008726EB">
            <w:pPr>
              <w:pStyle w:val="TableParagraph"/>
              <w:kinsoku w:val="0"/>
              <w:overflowPunct w:val="0"/>
              <w:spacing w:before="132"/>
              <w:ind w:left="218" w:right="210"/>
              <w:jc w:val="center"/>
              <w:rPr>
                <w:sz w:val="20"/>
                <w:szCs w:val="20"/>
              </w:rPr>
            </w:pPr>
            <w:r w:rsidRPr="0035167B">
              <w:rPr>
                <w:sz w:val="20"/>
                <w:szCs w:val="20"/>
              </w:rPr>
              <w:t>CC Algebra 1</w:t>
            </w:r>
          </w:p>
        </w:tc>
        <w:tc>
          <w:tcPr>
            <w:tcW w:w="1711" w:type="dxa"/>
            <w:tcBorders>
              <w:top w:val="single" w:sz="4" w:space="0" w:color="000000"/>
              <w:left w:val="single" w:sz="4" w:space="0" w:color="000000"/>
              <w:bottom w:val="single" w:sz="4" w:space="0" w:color="000000"/>
              <w:right w:val="single" w:sz="4" w:space="0" w:color="000000"/>
            </w:tcBorders>
            <w:shd w:val="clear" w:color="auto" w:fill="DADADA"/>
          </w:tcPr>
          <w:p w:rsidR="00EB5B73" w:rsidRPr="0035167B" w:rsidRDefault="00EB5B73" w:rsidP="008726EB">
            <w:pPr>
              <w:pStyle w:val="TableParagraph"/>
              <w:kinsoku w:val="0"/>
              <w:overflowPunct w:val="0"/>
              <w:spacing w:line="276" w:lineRule="auto"/>
              <w:ind w:left="129" w:right="121"/>
              <w:jc w:val="center"/>
              <w:rPr>
                <w:sz w:val="20"/>
                <w:szCs w:val="20"/>
              </w:rPr>
            </w:pPr>
            <w:r w:rsidRPr="0035167B">
              <w:rPr>
                <w:sz w:val="20"/>
                <w:szCs w:val="20"/>
              </w:rPr>
              <w:t>CC Algebra 2 and CC Geometry</w:t>
            </w:r>
          </w:p>
          <w:p w:rsidR="00EB5B73" w:rsidRPr="0035167B" w:rsidRDefault="00EB5B73" w:rsidP="008726EB">
            <w:pPr>
              <w:pStyle w:val="TableParagraph"/>
              <w:kinsoku w:val="0"/>
              <w:overflowPunct w:val="0"/>
              <w:spacing w:before="1"/>
              <w:ind w:left="125" w:right="121"/>
              <w:jc w:val="center"/>
              <w:rPr>
                <w:sz w:val="20"/>
                <w:szCs w:val="20"/>
              </w:rPr>
            </w:pPr>
            <w:r w:rsidRPr="0035167B">
              <w:rPr>
                <w:sz w:val="20"/>
                <w:szCs w:val="20"/>
              </w:rPr>
              <w:t>(concurrent)</w:t>
            </w:r>
          </w:p>
        </w:tc>
        <w:tc>
          <w:tcPr>
            <w:tcW w:w="1620" w:type="dxa"/>
            <w:tcBorders>
              <w:top w:val="single" w:sz="4" w:space="0" w:color="000000"/>
              <w:left w:val="single" w:sz="4" w:space="0" w:color="000000"/>
              <w:bottom w:val="single" w:sz="4" w:space="0" w:color="000000"/>
              <w:right w:val="single" w:sz="4" w:space="0" w:color="000000"/>
            </w:tcBorders>
          </w:tcPr>
          <w:p w:rsidR="00EB5B73" w:rsidRPr="0035167B" w:rsidRDefault="00EB5B73" w:rsidP="008726EB">
            <w:pPr>
              <w:pStyle w:val="TableParagraph"/>
              <w:kinsoku w:val="0"/>
              <w:overflowPunct w:val="0"/>
              <w:spacing w:before="166"/>
              <w:ind w:left="293" w:right="288"/>
              <w:jc w:val="center"/>
              <w:rPr>
                <w:sz w:val="20"/>
                <w:szCs w:val="20"/>
              </w:rPr>
            </w:pPr>
            <w:r w:rsidRPr="0035167B">
              <w:rPr>
                <w:sz w:val="20"/>
                <w:szCs w:val="20"/>
              </w:rPr>
              <w:t>Precalculus</w:t>
            </w:r>
          </w:p>
        </w:tc>
        <w:tc>
          <w:tcPr>
            <w:tcW w:w="1349" w:type="dxa"/>
            <w:tcBorders>
              <w:top w:val="single" w:sz="4" w:space="0" w:color="000000"/>
              <w:left w:val="single" w:sz="4" w:space="0" w:color="000000"/>
              <w:bottom w:val="single" w:sz="4" w:space="0" w:color="000000"/>
              <w:right w:val="single" w:sz="4" w:space="0" w:color="000000"/>
            </w:tcBorders>
          </w:tcPr>
          <w:p w:rsidR="00EB5B73" w:rsidRPr="0035167B" w:rsidRDefault="00EB5B73" w:rsidP="008726EB">
            <w:pPr>
              <w:pStyle w:val="TableParagraph"/>
              <w:kinsoku w:val="0"/>
              <w:overflowPunct w:val="0"/>
              <w:spacing w:before="166"/>
              <w:ind w:left="170"/>
              <w:rPr>
                <w:sz w:val="20"/>
                <w:szCs w:val="20"/>
              </w:rPr>
            </w:pPr>
            <w:r w:rsidRPr="0035167B">
              <w:rPr>
                <w:sz w:val="20"/>
                <w:szCs w:val="20"/>
              </w:rPr>
              <w:t>AP Calculus</w:t>
            </w:r>
          </w:p>
        </w:tc>
      </w:tr>
      <w:tr w:rsidR="00EB5B73" w:rsidRPr="0035167B" w:rsidTr="008726EB">
        <w:trPr>
          <w:trHeight w:val="729"/>
        </w:trPr>
        <w:tc>
          <w:tcPr>
            <w:tcW w:w="2006" w:type="dxa"/>
            <w:gridSpan w:val="3"/>
            <w:tcBorders>
              <w:top w:val="single" w:sz="4" w:space="0" w:color="000000"/>
              <w:left w:val="single" w:sz="4" w:space="0" w:color="000000"/>
              <w:bottom w:val="single" w:sz="4" w:space="0" w:color="000000"/>
              <w:right w:val="single" w:sz="4" w:space="0" w:color="000000"/>
            </w:tcBorders>
          </w:tcPr>
          <w:p w:rsidR="00EB5B73" w:rsidRPr="0035167B" w:rsidRDefault="00EB5B73" w:rsidP="008726EB">
            <w:pPr>
              <w:pStyle w:val="TableParagraph"/>
              <w:kinsoku w:val="0"/>
              <w:overflowPunct w:val="0"/>
              <w:spacing w:line="276" w:lineRule="auto"/>
              <w:ind w:left="112" w:right="86" w:firstLine="386"/>
              <w:rPr>
                <w:sz w:val="20"/>
                <w:szCs w:val="20"/>
              </w:rPr>
            </w:pPr>
            <w:r w:rsidRPr="0035167B">
              <w:rPr>
                <w:sz w:val="20"/>
                <w:szCs w:val="20"/>
              </w:rPr>
              <w:t>High School Acceleration Option 3</w:t>
            </w:r>
          </w:p>
        </w:tc>
        <w:tc>
          <w:tcPr>
            <w:tcW w:w="1145" w:type="dxa"/>
            <w:tcBorders>
              <w:top w:val="single" w:sz="4" w:space="0" w:color="000000"/>
              <w:left w:val="single" w:sz="4" w:space="0" w:color="000000"/>
              <w:bottom w:val="single" w:sz="4" w:space="0" w:color="000000"/>
              <w:right w:val="single" w:sz="4" w:space="0" w:color="000000"/>
            </w:tcBorders>
          </w:tcPr>
          <w:p w:rsidR="00EB5B73" w:rsidRPr="0035167B" w:rsidRDefault="00EB5B73" w:rsidP="008726EB">
            <w:pPr>
              <w:pStyle w:val="TableParagraph"/>
              <w:kinsoku w:val="0"/>
              <w:overflowPunct w:val="0"/>
              <w:spacing w:before="132"/>
              <w:ind w:left="106" w:right="100"/>
              <w:jc w:val="center"/>
              <w:rPr>
                <w:sz w:val="20"/>
                <w:szCs w:val="20"/>
              </w:rPr>
            </w:pPr>
            <w:r w:rsidRPr="0035167B">
              <w:rPr>
                <w:sz w:val="20"/>
                <w:szCs w:val="20"/>
              </w:rPr>
              <w:t>CC Math 8</w:t>
            </w:r>
          </w:p>
        </w:tc>
        <w:tc>
          <w:tcPr>
            <w:tcW w:w="1889" w:type="dxa"/>
            <w:tcBorders>
              <w:top w:val="single" w:sz="4" w:space="0" w:color="000000"/>
              <w:left w:val="single" w:sz="4" w:space="0" w:color="000000"/>
              <w:bottom w:val="single" w:sz="4" w:space="0" w:color="000000"/>
              <w:right w:val="single" w:sz="4" w:space="0" w:color="000000"/>
            </w:tcBorders>
          </w:tcPr>
          <w:p w:rsidR="00EB5B73" w:rsidRPr="0035167B" w:rsidRDefault="00EB5B73" w:rsidP="008726EB">
            <w:pPr>
              <w:pStyle w:val="TableParagraph"/>
              <w:kinsoku w:val="0"/>
              <w:overflowPunct w:val="0"/>
              <w:spacing w:before="132"/>
              <w:ind w:left="218" w:right="210"/>
              <w:jc w:val="center"/>
              <w:rPr>
                <w:sz w:val="20"/>
                <w:szCs w:val="20"/>
              </w:rPr>
            </w:pPr>
            <w:r w:rsidRPr="0035167B">
              <w:rPr>
                <w:sz w:val="20"/>
                <w:szCs w:val="20"/>
              </w:rPr>
              <w:t>CC Algebra 1</w:t>
            </w:r>
          </w:p>
        </w:tc>
        <w:tc>
          <w:tcPr>
            <w:tcW w:w="1711" w:type="dxa"/>
            <w:tcBorders>
              <w:top w:val="single" w:sz="4" w:space="0" w:color="000000"/>
              <w:left w:val="single" w:sz="4" w:space="0" w:color="000000"/>
              <w:bottom w:val="single" w:sz="4" w:space="0" w:color="000000"/>
              <w:right w:val="single" w:sz="4" w:space="0" w:color="000000"/>
            </w:tcBorders>
          </w:tcPr>
          <w:p w:rsidR="00EB5B73" w:rsidRPr="0035167B" w:rsidRDefault="00EB5B73" w:rsidP="008726EB">
            <w:pPr>
              <w:pStyle w:val="TableParagraph"/>
              <w:kinsoku w:val="0"/>
              <w:overflowPunct w:val="0"/>
              <w:spacing w:before="132"/>
              <w:ind w:left="127" w:right="121"/>
              <w:jc w:val="center"/>
              <w:rPr>
                <w:sz w:val="20"/>
                <w:szCs w:val="20"/>
              </w:rPr>
            </w:pPr>
            <w:r w:rsidRPr="0035167B">
              <w:rPr>
                <w:sz w:val="20"/>
                <w:szCs w:val="20"/>
              </w:rPr>
              <w:t>CC Geometry</w:t>
            </w:r>
          </w:p>
        </w:tc>
        <w:tc>
          <w:tcPr>
            <w:tcW w:w="1620" w:type="dxa"/>
            <w:tcBorders>
              <w:top w:val="single" w:sz="4" w:space="0" w:color="000000"/>
              <w:left w:val="single" w:sz="4" w:space="0" w:color="000000"/>
              <w:bottom w:val="single" w:sz="4" w:space="0" w:color="000000"/>
              <w:right w:val="single" w:sz="4" w:space="0" w:color="000000"/>
            </w:tcBorders>
            <w:shd w:val="clear" w:color="auto" w:fill="DADADA"/>
          </w:tcPr>
          <w:p w:rsidR="00EB5B73" w:rsidRPr="0035167B" w:rsidRDefault="00EB5B73" w:rsidP="008726EB">
            <w:pPr>
              <w:pStyle w:val="TableParagraph"/>
              <w:kinsoku w:val="0"/>
              <w:overflowPunct w:val="0"/>
              <w:spacing w:line="276" w:lineRule="auto"/>
              <w:ind w:left="168" w:right="139" w:firstLine="247"/>
              <w:rPr>
                <w:sz w:val="20"/>
                <w:szCs w:val="20"/>
              </w:rPr>
            </w:pPr>
            <w:r w:rsidRPr="0035167B">
              <w:rPr>
                <w:sz w:val="20"/>
                <w:szCs w:val="20"/>
              </w:rPr>
              <w:t>Honors Advanced Math</w:t>
            </w:r>
          </w:p>
        </w:tc>
        <w:tc>
          <w:tcPr>
            <w:tcW w:w="1349" w:type="dxa"/>
            <w:tcBorders>
              <w:top w:val="single" w:sz="4" w:space="0" w:color="000000"/>
              <w:left w:val="single" w:sz="4" w:space="0" w:color="000000"/>
              <w:bottom w:val="single" w:sz="4" w:space="0" w:color="000000"/>
              <w:right w:val="single" w:sz="4" w:space="0" w:color="000000"/>
            </w:tcBorders>
          </w:tcPr>
          <w:p w:rsidR="00EB5B73" w:rsidRPr="0035167B" w:rsidRDefault="00EB5B73" w:rsidP="008726EB">
            <w:pPr>
              <w:pStyle w:val="TableParagraph"/>
              <w:kinsoku w:val="0"/>
              <w:overflowPunct w:val="0"/>
              <w:spacing w:before="132"/>
              <w:ind w:left="170"/>
              <w:rPr>
                <w:sz w:val="20"/>
                <w:szCs w:val="20"/>
              </w:rPr>
            </w:pPr>
            <w:r w:rsidRPr="0035167B">
              <w:rPr>
                <w:sz w:val="20"/>
                <w:szCs w:val="20"/>
              </w:rPr>
              <w:t>AP Calculus</w:t>
            </w:r>
          </w:p>
        </w:tc>
      </w:tr>
      <w:tr w:rsidR="00EB5B73" w:rsidRPr="0035167B" w:rsidTr="008726EB">
        <w:trPr>
          <w:trHeight w:val="209"/>
        </w:trPr>
        <w:tc>
          <w:tcPr>
            <w:tcW w:w="185" w:type="dxa"/>
            <w:tcBorders>
              <w:top w:val="single" w:sz="4" w:space="0" w:color="000000"/>
              <w:left w:val="none" w:sz="6" w:space="0" w:color="auto"/>
              <w:bottom w:val="none" w:sz="6" w:space="0" w:color="auto"/>
              <w:right w:val="single" w:sz="4" w:space="0" w:color="000000"/>
            </w:tcBorders>
          </w:tcPr>
          <w:p w:rsidR="00EB5B73" w:rsidRPr="0035167B" w:rsidRDefault="00EB5B73" w:rsidP="008726EB">
            <w:pPr>
              <w:pStyle w:val="TableParagraph"/>
              <w:kinsoku w:val="0"/>
              <w:overflowPunct w:val="0"/>
              <w:rPr>
                <w:sz w:val="14"/>
                <w:szCs w:val="14"/>
              </w:rPr>
            </w:pPr>
          </w:p>
        </w:tc>
        <w:tc>
          <w:tcPr>
            <w:tcW w:w="387" w:type="dxa"/>
            <w:tcBorders>
              <w:top w:val="single" w:sz="4" w:space="0" w:color="000000"/>
              <w:left w:val="single" w:sz="4" w:space="0" w:color="000000"/>
              <w:bottom w:val="single" w:sz="4" w:space="0" w:color="000000"/>
              <w:right w:val="single" w:sz="4" w:space="0" w:color="000000"/>
            </w:tcBorders>
            <w:shd w:val="clear" w:color="auto" w:fill="C0C0C0"/>
          </w:tcPr>
          <w:p w:rsidR="00EB5B73" w:rsidRPr="0035167B" w:rsidRDefault="00EB5B73" w:rsidP="008726EB">
            <w:pPr>
              <w:pStyle w:val="TableParagraph"/>
              <w:kinsoku w:val="0"/>
              <w:overflowPunct w:val="0"/>
              <w:rPr>
                <w:sz w:val="14"/>
                <w:szCs w:val="14"/>
              </w:rPr>
            </w:pPr>
          </w:p>
        </w:tc>
        <w:tc>
          <w:tcPr>
            <w:tcW w:w="9148" w:type="dxa"/>
            <w:gridSpan w:val="6"/>
            <w:tcBorders>
              <w:top w:val="single" w:sz="4" w:space="0" w:color="000000"/>
              <w:left w:val="single" w:sz="4" w:space="0" w:color="000000"/>
              <w:bottom w:val="none" w:sz="6" w:space="0" w:color="auto"/>
              <w:right w:val="none" w:sz="6" w:space="0" w:color="auto"/>
            </w:tcBorders>
          </w:tcPr>
          <w:p w:rsidR="00EB5B73" w:rsidRPr="0035167B" w:rsidRDefault="00EB5B73" w:rsidP="008726EB">
            <w:pPr>
              <w:pStyle w:val="TableParagraph"/>
              <w:kinsoku w:val="0"/>
              <w:overflowPunct w:val="0"/>
              <w:spacing w:before="1" w:line="189" w:lineRule="exact"/>
              <w:ind w:left="90"/>
              <w:rPr>
                <w:sz w:val="22"/>
                <w:szCs w:val="22"/>
              </w:rPr>
            </w:pPr>
            <w:r w:rsidRPr="0035167B">
              <w:rPr>
                <w:sz w:val="22"/>
                <w:szCs w:val="22"/>
              </w:rPr>
              <w:t>Highlight indicates Acceleration Points.</w:t>
            </w:r>
          </w:p>
        </w:tc>
      </w:tr>
    </w:tbl>
    <w:p w:rsidR="00EB5B73" w:rsidRDefault="00EB5B73" w:rsidP="00EB5B73">
      <w:pPr>
        <w:pStyle w:val="BodyText"/>
        <w:kinsoku w:val="0"/>
        <w:overflowPunct w:val="0"/>
        <w:spacing w:before="4"/>
        <w:rPr>
          <w:b/>
          <w:bCs/>
          <w:sz w:val="23"/>
          <w:szCs w:val="23"/>
        </w:rPr>
      </w:pPr>
    </w:p>
    <w:p w:rsidR="00EB5B73" w:rsidRDefault="00EB5B73" w:rsidP="00EB5B73">
      <w:pPr>
        <w:pStyle w:val="BodyText"/>
        <w:kinsoku w:val="0"/>
        <w:overflowPunct w:val="0"/>
        <w:ind w:left="720"/>
        <w:rPr>
          <w:b/>
          <w:bCs/>
        </w:rPr>
      </w:pPr>
      <w:r>
        <w:rPr>
          <w:b/>
          <w:bCs/>
        </w:rPr>
        <w:t>Considerations for an Accelerated Pathway</w:t>
      </w:r>
    </w:p>
    <w:p w:rsidR="00EB5B73" w:rsidRDefault="00EB5B73" w:rsidP="00EB5B73">
      <w:pPr>
        <w:pStyle w:val="BodyText"/>
        <w:kinsoku w:val="0"/>
        <w:overflowPunct w:val="0"/>
        <w:spacing w:before="1"/>
        <w:rPr>
          <w:b/>
          <w:bCs/>
          <w:sz w:val="21"/>
          <w:szCs w:val="21"/>
        </w:rPr>
      </w:pPr>
    </w:p>
    <w:p w:rsidR="00EB5B73" w:rsidRDefault="00EB5B73" w:rsidP="00EB5B73">
      <w:pPr>
        <w:pStyle w:val="BodyText"/>
        <w:kinsoku w:val="0"/>
        <w:overflowPunct w:val="0"/>
        <w:spacing w:line="276" w:lineRule="auto"/>
        <w:ind w:left="720" w:right="636"/>
      </w:pPr>
      <w:r>
        <w:t>Because of the increased rigor of an accelerated pathway, it is very important that students and parents/guardians carefully consider other math course options. Students who decide to take an accelerated math pathway must make a personal commitment to engage in the study of advanced math courses and/or to take two math courses in the same school year. Students and their parents/guardians should consult with their academic counselor about their math course options. Each student and they parent/guardian should carefully read the High School Acceleration Agreement form before signing.</w:t>
      </w:r>
    </w:p>
    <w:p w:rsidR="00EB5B73" w:rsidRDefault="00EB5B73" w:rsidP="00EB5B73">
      <w:pPr>
        <w:pStyle w:val="BodyText"/>
        <w:kinsoku w:val="0"/>
        <w:overflowPunct w:val="0"/>
        <w:spacing w:before="200" w:line="276" w:lineRule="auto"/>
        <w:ind w:left="720" w:right="590"/>
      </w:pPr>
      <w:r>
        <w:t xml:space="preserve">Counselors, students and parents should consider multiple objective and subjective measures when considering </w:t>
      </w:r>
      <w:r>
        <w:rPr>
          <w:i/>
          <w:iCs/>
        </w:rPr>
        <w:t xml:space="preserve">any </w:t>
      </w:r>
      <w:r>
        <w:t>of the accelerated pathways.</w:t>
      </w:r>
    </w:p>
    <w:p w:rsidR="00EB5B73" w:rsidRDefault="00EB5B73" w:rsidP="00EB5B73">
      <w:pPr>
        <w:pStyle w:val="BodyText"/>
        <w:kinsoku w:val="0"/>
        <w:overflowPunct w:val="0"/>
        <w:spacing w:before="201" w:line="276" w:lineRule="auto"/>
        <w:ind w:left="719" w:right="753"/>
      </w:pPr>
      <w:r>
        <w:t>For acceleration Option 1 and Option 2, an 8</w:t>
      </w:r>
      <w:r>
        <w:rPr>
          <w:vertAlign w:val="superscript"/>
        </w:rPr>
        <w:t>th</w:t>
      </w:r>
      <w:r>
        <w:t xml:space="preserve"> grade Smarter Balanced score of “Standard Met” or “Standard Exceeded” is recommended, as is a grade of “B” or “A” in the math course taken the previous semester.</w:t>
      </w:r>
    </w:p>
    <w:p w:rsidR="00EB5B73" w:rsidRPr="00686ED4" w:rsidRDefault="00EB5B73" w:rsidP="00EB5B73">
      <w:pPr>
        <w:pStyle w:val="BodyText"/>
        <w:kinsoku w:val="0"/>
        <w:overflowPunct w:val="0"/>
        <w:spacing w:line="276" w:lineRule="auto"/>
        <w:ind w:left="719" w:right="753"/>
      </w:pPr>
    </w:p>
    <w:p w:rsidR="00EB5B73" w:rsidRDefault="00EB5B73" w:rsidP="00EB5B73">
      <w:pPr>
        <w:pStyle w:val="BodyText"/>
        <w:kinsoku w:val="0"/>
        <w:overflowPunct w:val="0"/>
        <w:ind w:left="720"/>
      </w:pPr>
      <w:r>
        <w:t>*Please note that the sample math courses listed may not be available at all schools.</w:t>
      </w:r>
    </w:p>
    <w:p w:rsidR="00EB5B73" w:rsidRDefault="00EB5B73" w:rsidP="00EB5B73">
      <w:pPr>
        <w:pStyle w:val="BodyText"/>
        <w:kinsoku w:val="0"/>
        <w:overflowPunct w:val="0"/>
        <w:spacing w:before="41" w:line="276" w:lineRule="auto"/>
        <w:ind w:left="720" w:right="1121"/>
      </w:pPr>
      <w:r>
        <w:t>**Students successfully completing Honors Advanced Mathematics with a C or higher may enroll in AP Calculus the following year.</w:t>
      </w:r>
    </w:p>
    <w:p w:rsidR="00EB5B73" w:rsidRDefault="00EB5B73" w:rsidP="00EB5B73">
      <w:pPr>
        <w:pStyle w:val="BodyText"/>
        <w:kinsoku w:val="0"/>
        <w:overflowPunct w:val="0"/>
        <w:spacing w:before="41" w:line="276" w:lineRule="auto"/>
        <w:ind w:left="720" w:right="1121"/>
        <w:sectPr w:rsidR="00EB5B73">
          <w:pgSz w:w="12240" w:h="15840"/>
          <w:pgMar w:top="1520" w:right="840" w:bottom="1260" w:left="720" w:header="547" w:footer="1067" w:gutter="0"/>
          <w:cols w:space="720"/>
          <w:noEndnote/>
        </w:sectPr>
      </w:pPr>
    </w:p>
    <w:p w:rsidR="00EB5B73" w:rsidRDefault="00EB5B73" w:rsidP="00EB5B73">
      <w:pPr>
        <w:pStyle w:val="BodyText"/>
        <w:kinsoku w:val="0"/>
        <w:overflowPunct w:val="0"/>
        <w:spacing w:before="1"/>
        <w:rPr>
          <w:sz w:val="22"/>
          <w:szCs w:val="22"/>
        </w:rPr>
      </w:pPr>
    </w:p>
    <w:p w:rsidR="00EB5B73" w:rsidRDefault="00EB5B73" w:rsidP="00EB5B73">
      <w:pPr>
        <w:pStyle w:val="BodyText"/>
        <w:kinsoku w:val="0"/>
        <w:overflowPunct w:val="0"/>
        <w:ind w:right="836"/>
        <w:jc w:val="right"/>
      </w:pPr>
      <w:r>
        <w:t>ATTACHMENT E1</w:t>
      </w:r>
    </w:p>
    <w:p w:rsidR="00EB5B73" w:rsidRDefault="00EB5B73" w:rsidP="00EB5B73">
      <w:pPr>
        <w:pStyle w:val="Heading1"/>
        <w:kinsoku w:val="0"/>
        <w:overflowPunct w:val="0"/>
        <w:spacing w:before="36"/>
        <w:ind w:firstLine="719"/>
      </w:pPr>
      <w:r>
        <w:t>Continued Success and Enrollment in an Accelerated Course</w:t>
      </w:r>
    </w:p>
    <w:p w:rsidR="00EB5B73" w:rsidRDefault="00EB5B73" w:rsidP="00EB5B73">
      <w:pPr>
        <w:pStyle w:val="BodyText"/>
        <w:kinsoku w:val="0"/>
        <w:overflowPunct w:val="0"/>
        <w:spacing w:before="3"/>
        <w:rPr>
          <w:b/>
          <w:bCs/>
          <w:sz w:val="13"/>
          <w:szCs w:val="13"/>
        </w:rPr>
      </w:pPr>
    </w:p>
    <w:p w:rsidR="00EB5B73" w:rsidRDefault="00EB5B73" w:rsidP="00EB5B73">
      <w:pPr>
        <w:pStyle w:val="BodyText"/>
        <w:kinsoku w:val="0"/>
        <w:overflowPunct w:val="0"/>
        <w:spacing w:before="90" w:line="276" w:lineRule="auto"/>
        <w:ind w:left="719" w:right="671"/>
      </w:pPr>
      <w:r>
        <w:t>Compacted accelerated courses such as Honors Advanced Math and double block CC Algebra I or II and CC Geometry are extremely rigorous. Furthermore, students must demonstrate continued academic success in these courses throughout the school year as a condition for continued enrollment in any of the accelerated options. If a student receives a grade below a “B” in the fall semester of Honors Advanced Math A (310507H), the teacher should evaluate the individual student’s potential to be successful in an accelerated Mathematics program using multiple measures. Based upon the teacher’s evaluation and in collaboration with the academic counselor and parent, the student’s placement may be adjusted in the spring semester. Students successfully completing Honors Advanced Mathematics with a “C” or higher may enroll in AP Calculus in grade 12.</w:t>
      </w:r>
    </w:p>
    <w:p w:rsidR="00EB5B73" w:rsidRDefault="00EB5B73" w:rsidP="00EB5B73">
      <w:pPr>
        <w:pStyle w:val="BodyText"/>
        <w:kinsoku w:val="0"/>
        <w:overflowPunct w:val="0"/>
        <w:spacing w:before="201" w:line="276" w:lineRule="auto"/>
        <w:ind w:left="719" w:right="678"/>
      </w:pPr>
      <w:r>
        <w:t>Please review the attached High School Acceleration Agreement. If a student is placed in any of the acceleration options in high school, they and the parent/guardian will be required to sign the High School Acceleration Agreement as a requirement for enrollment in an accelerated path.</w:t>
      </w:r>
    </w:p>
    <w:p w:rsidR="00EB5B73" w:rsidRDefault="00EB5B73" w:rsidP="00EB5B73">
      <w:pPr>
        <w:pStyle w:val="Heading1"/>
        <w:kinsoku w:val="0"/>
        <w:overflowPunct w:val="0"/>
        <w:spacing w:before="199"/>
        <w:ind w:firstLine="719"/>
      </w:pPr>
      <w:r>
        <w:t>Additional Considerations</w:t>
      </w:r>
    </w:p>
    <w:p w:rsidR="00EB5B73" w:rsidRDefault="00EB5B73" w:rsidP="00EB5B73">
      <w:pPr>
        <w:pStyle w:val="BodyText"/>
        <w:kinsoku w:val="0"/>
        <w:overflowPunct w:val="0"/>
        <w:spacing w:before="200" w:line="276" w:lineRule="auto"/>
        <w:ind w:left="720" w:right="590"/>
      </w:pPr>
      <w:r>
        <w:t>There are advantages and disadvantages of accelerating math at each grade level. Ninth graders may not be as successful due to the transition to the high school experience but have more flexibility in their schedule to take two math courses concurrently.</w:t>
      </w:r>
    </w:p>
    <w:p w:rsidR="00EB5B73" w:rsidRDefault="00EB5B73" w:rsidP="00EB5B73">
      <w:pPr>
        <w:pStyle w:val="BodyText"/>
        <w:kinsoku w:val="0"/>
        <w:overflowPunct w:val="0"/>
        <w:spacing w:before="200" w:line="276" w:lineRule="auto"/>
        <w:ind w:left="720" w:right="645"/>
      </w:pPr>
      <w:r>
        <w:t xml:space="preserve">Tenth graders may be more prepared to take two courses concurrently and the student’s counselor will have the advantage of receiving input from the student’s ninth grade mathematics teacher regarding the student’s readiness for the accelerated option. However, it is also the case that a tenth grader may not have the flexibility in </w:t>
      </w:r>
      <w:proofErr w:type="spellStart"/>
      <w:r>
        <w:t>they</w:t>
      </w:r>
      <w:proofErr w:type="spellEnd"/>
      <w:r>
        <w:t xml:space="preserve"> schedule for two math courses due to taking other A-G requirements.</w:t>
      </w:r>
    </w:p>
    <w:p w:rsidR="00EB5B73" w:rsidRDefault="00EB5B73" w:rsidP="00EB5B73">
      <w:pPr>
        <w:pStyle w:val="BodyText"/>
        <w:kinsoku w:val="0"/>
        <w:overflowPunct w:val="0"/>
        <w:spacing w:before="201"/>
        <w:ind w:left="720"/>
      </w:pPr>
      <w:r>
        <w:t xml:space="preserve">For more information, please contact … </w:t>
      </w:r>
      <w:r w:rsidRPr="00310C03">
        <w:rPr>
          <w:highlight w:val="yellow"/>
        </w:rPr>
        <w:t>(name, title, email, phone).</w:t>
      </w:r>
    </w:p>
    <w:p w:rsidR="004B3D3D" w:rsidRPr="00EB5B73" w:rsidRDefault="00000000" w:rsidP="00EB5B73"/>
    <w:sectPr w:rsidR="004B3D3D" w:rsidRPr="00EB5B73" w:rsidSect="00EB5B73">
      <w:headerReference w:type="default" r:id="rId10"/>
      <w:footerReference w:type="default" r:id="rId11"/>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16FF" w:rsidRDefault="001D16FF" w:rsidP="00052966">
      <w:r>
        <w:separator/>
      </w:r>
    </w:p>
  </w:endnote>
  <w:endnote w:type="continuationSeparator" w:id="0">
    <w:p w:rsidR="001D16FF" w:rsidRDefault="001D16FF" w:rsidP="00052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Engravers MT">
    <w:panose1 w:val="02090707080505020304"/>
    <w:charset w:val="4D"/>
    <w:family w:val="roman"/>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0647046"/>
      <w:docPartObj>
        <w:docPartGallery w:val="Page Numbers (Bottom of Page)"/>
        <w:docPartUnique/>
      </w:docPartObj>
    </w:sdtPr>
    <w:sdtContent>
      <w:p w:rsidR="00EB5B73" w:rsidRDefault="00EB5B73" w:rsidP="00EB5B7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B5B73" w:rsidRDefault="00EB5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1430005"/>
      <w:docPartObj>
        <w:docPartGallery w:val="Page Numbers (Bottom of Page)"/>
        <w:docPartUnique/>
      </w:docPartObj>
    </w:sdtPr>
    <w:sdtContent>
      <w:p w:rsidR="00EB5B73" w:rsidRDefault="00EB5B73" w:rsidP="00C8605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EB5B73" w:rsidRDefault="00EB5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7658855"/>
      <w:docPartObj>
        <w:docPartGallery w:val="Page Numbers (Bottom of Page)"/>
        <w:docPartUnique/>
      </w:docPartObj>
    </w:sdtPr>
    <w:sdtContent>
      <w:p w:rsidR="00EB5B73" w:rsidRDefault="00EB5B73" w:rsidP="00C8605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sdt>
    <w:sdtPr>
      <w:id w:val="-805473410"/>
      <w:docPartObj>
        <w:docPartGallery w:val="Page Numbers (Bottom of Page)"/>
        <w:docPartUnique/>
      </w:docPartObj>
    </w:sdtPr>
    <w:sdtContent>
      <w:sdt>
        <w:sdtPr>
          <w:id w:val="-139965303"/>
          <w:docPartObj>
            <w:docPartGallery w:val="Page Numbers (Top of Page)"/>
            <w:docPartUnique/>
          </w:docPartObj>
        </w:sdtPr>
        <w:sdtContent>
          <w:p w:rsidR="003C65D4" w:rsidRDefault="00000000" w:rsidP="003C65D4">
            <w:pPr>
              <w:pStyle w:val="Footer"/>
            </w:pPr>
            <w:r>
              <w:t>REF-069702.1</w:t>
            </w:r>
          </w:p>
          <w:p w:rsidR="003C65D4" w:rsidRDefault="00000000" w:rsidP="003C65D4">
            <w:pPr>
              <w:pStyle w:val="Footer"/>
              <w:tabs>
                <w:tab w:val="clear" w:pos="4680"/>
                <w:tab w:val="clear" w:pos="9360"/>
                <w:tab w:val="center" w:pos="5130"/>
              </w:tabs>
            </w:pPr>
            <w:r>
              <w:t xml:space="preserve">Division of Instruction </w:t>
            </w:r>
            <w:r>
              <w:tab/>
            </w:r>
            <w:r>
              <w:tab/>
            </w:r>
            <w:r>
              <w:tab/>
            </w:r>
            <w:r>
              <w:tab/>
              <w:t>March 14, 2023</w:t>
            </w:r>
          </w:p>
          <w:p w:rsidR="003C65D4" w:rsidRDefault="00000000" w:rsidP="003C65D4">
            <w:pPr>
              <w:pStyle w:val="Foo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16FF" w:rsidRDefault="001D16FF" w:rsidP="00052966">
      <w:r>
        <w:separator/>
      </w:r>
    </w:p>
  </w:footnote>
  <w:footnote w:type="continuationSeparator" w:id="0">
    <w:p w:rsidR="001D16FF" w:rsidRDefault="001D16FF" w:rsidP="00052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5B73" w:rsidRDefault="007B0398" w:rsidP="00EB5B73">
    <w:pPr>
      <w:ind w:left="720" w:firstLine="720"/>
      <w:rPr>
        <w:smallCaps/>
        <w:sz w:val="28"/>
      </w:rPr>
    </w:pPr>
    <w:r>
      <w:rPr>
        <w:noProof/>
      </w:rPr>
      <w:drawing>
        <wp:anchor distT="0" distB="0" distL="114300" distR="114300" simplePos="0" relativeHeight="251667456" behindDoc="0" locked="0" layoutInCell="1" allowOverlap="1" wp14:anchorId="654C27BA" wp14:editId="359D03F5">
          <wp:simplePos x="0" y="0"/>
          <wp:positionH relativeFrom="column">
            <wp:posOffset>97155</wp:posOffset>
          </wp:positionH>
          <wp:positionV relativeFrom="paragraph">
            <wp:posOffset>-121920</wp:posOffset>
          </wp:positionV>
          <wp:extent cx="615950" cy="669925"/>
          <wp:effectExtent l="0" t="0" r="635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950"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00EB5B73">
      <w:rPr>
        <w:rFonts w:ascii="Engravers MT" w:hAnsi="Engravers MT"/>
        <w:smallCaps/>
        <w:sz w:val="28"/>
      </w:rPr>
      <w:t>LOS ANGELES UNIFIED SCHOOL DISTRICT</w:t>
    </w:r>
  </w:p>
  <w:p w:rsidR="00EB5B73" w:rsidRDefault="00EB5B73" w:rsidP="00EB5B73">
    <w:pPr>
      <w:pStyle w:val="Header"/>
      <w:rPr>
        <w:rFonts w:ascii="Engravers MT" w:hAnsi="Engravers MT"/>
      </w:rPr>
    </w:pPr>
    <w:r>
      <w:rPr>
        <w:rFonts w:ascii="Engravers MT" w:hAnsi="Engravers MT"/>
      </w:rPr>
      <w:t xml:space="preserve">     </w:t>
    </w:r>
    <w:r>
      <w:rPr>
        <w:rFonts w:ascii="Roboto" w:hAnsi="Roboto"/>
        <w:b/>
        <w:bCs/>
        <w:color w:val="000000"/>
        <w:sz w:val="20"/>
        <w:szCs w:val="20"/>
        <w:bdr w:val="none" w:sz="0" w:space="0" w:color="auto" w:frame="1"/>
      </w:rPr>
      <w:fldChar w:fldCharType="begin"/>
    </w:r>
    <w:r>
      <w:rPr>
        <w:rFonts w:ascii="Roboto" w:hAnsi="Roboto"/>
        <w:b/>
        <w:bCs/>
        <w:color w:val="000000"/>
        <w:sz w:val="20"/>
        <w:szCs w:val="20"/>
        <w:bdr w:val="none" w:sz="0" w:space="0" w:color="auto" w:frame="1"/>
      </w:rPr>
      <w:instrText xml:space="preserve"> INCLUDEPICTURE "https://lh5.googleusercontent.com/X-tmTsuO_TEOPpJa0LUN8QTiV2QS_1fN-TeKmLSQuBujALLZuWbc7r-Hb4m3CGMNao9dRuiN-CQW1wT-5hX23euy-uSCTiDkZFVeWTb_VkbH6-NqDXPO6_leMayrW3qCbsGfN_xBh-j4KYuzfU_oue0" \* MERGEFORMATINET </w:instrText>
    </w:r>
    <w:r w:rsidR="00000000">
      <w:rPr>
        <w:rFonts w:ascii="Roboto" w:hAnsi="Roboto"/>
        <w:b/>
        <w:bCs/>
        <w:color w:val="000000"/>
        <w:sz w:val="20"/>
        <w:szCs w:val="20"/>
        <w:bdr w:val="none" w:sz="0" w:space="0" w:color="auto" w:frame="1"/>
      </w:rPr>
      <w:fldChar w:fldCharType="separate"/>
    </w:r>
    <w:r>
      <w:rPr>
        <w:rFonts w:ascii="Roboto" w:hAnsi="Roboto"/>
        <w:b/>
        <w:bCs/>
        <w:color w:val="000000"/>
        <w:sz w:val="20"/>
        <w:szCs w:val="20"/>
        <w:bdr w:val="none" w:sz="0" w:space="0" w:color="auto" w:frame="1"/>
      </w:rPr>
      <w:fldChar w:fldCharType="end"/>
    </w:r>
    <w:r>
      <w:rPr>
        <w:rFonts w:ascii="Engravers MT" w:hAnsi="Engravers MT"/>
      </w:rPr>
      <w:t xml:space="preserve">        </w:t>
    </w:r>
    <w:r>
      <w:rPr>
        <w:rFonts w:ascii="Engravers MT" w:hAnsi="Engravers MT"/>
      </w:rPr>
      <w:tab/>
      <w:t>Reference guide</w:t>
    </w:r>
  </w:p>
  <w:p w:rsidR="00EB5B73" w:rsidRDefault="00EB5B73" w:rsidP="00EB5B73">
    <w:pPr>
      <w:pStyle w:val="Header"/>
    </w:pPr>
    <w:r w:rsidRPr="00237196">
      <w:rPr>
        <w:noProof/>
      </w:rPr>
      <mc:AlternateContent>
        <mc:Choice Requires="wps">
          <w:drawing>
            <wp:anchor distT="0" distB="0" distL="114300" distR="114300" simplePos="0" relativeHeight="251665408" behindDoc="0" locked="0" layoutInCell="1" allowOverlap="1" wp14:anchorId="516DB374" wp14:editId="788A4E5E">
              <wp:simplePos x="0" y="0"/>
              <wp:positionH relativeFrom="margin">
                <wp:posOffset>0</wp:posOffset>
              </wp:positionH>
              <wp:positionV relativeFrom="paragraph">
                <wp:posOffset>234172</wp:posOffset>
              </wp:positionV>
              <wp:extent cx="6685280" cy="0"/>
              <wp:effectExtent l="0" t="19050" r="20320"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0F602" id="Line 1"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8.45pt" to="526.4pt,18.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" strokeweight="2.25pt">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2966" w:rsidRDefault="00052966" w:rsidP="00052966">
    <w:pPr>
      <w:ind w:left="720" w:firstLine="720"/>
      <w:rPr>
        <w:smallCaps/>
        <w:sz w:val="28"/>
      </w:rPr>
    </w:pPr>
    <w:r>
      <w:rPr>
        <w:rFonts w:ascii="Roboto" w:hAnsi="Roboto"/>
        <w:b/>
        <w:bCs/>
        <w:noProof/>
        <w:color w:val="000000"/>
        <w:sz w:val="20"/>
        <w:szCs w:val="20"/>
        <w:bdr w:val="none" w:sz="0" w:space="0" w:color="auto" w:frame="1"/>
      </w:rPr>
      <w:drawing>
        <wp:anchor distT="0" distB="0" distL="114300" distR="114300" simplePos="0" relativeHeight="251659264" behindDoc="0" locked="0" layoutInCell="1" allowOverlap="1" wp14:anchorId="185D64EC" wp14:editId="51F563F0">
          <wp:simplePos x="0" y="0"/>
          <wp:positionH relativeFrom="column">
            <wp:posOffset>118084</wp:posOffset>
          </wp:positionH>
          <wp:positionV relativeFrom="paragraph">
            <wp:posOffset>-32453</wp:posOffset>
          </wp:positionV>
          <wp:extent cx="538951" cy="53895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06" cy="54220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Engravers MT" w:hAnsi="Engravers MT"/>
        <w:smallCaps/>
        <w:sz w:val="28"/>
      </w:rPr>
      <w:t>LOS ANGELES UNIFIED SCHOOL DISTRICT</w:t>
    </w:r>
  </w:p>
  <w:p w:rsidR="00052966" w:rsidRDefault="00052966" w:rsidP="00052966">
    <w:pPr>
      <w:tabs>
        <w:tab w:val="left" w:pos="720"/>
        <w:tab w:val="left" w:pos="1440"/>
        <w:tab w:val="left" w:pos="2160"/>
        <w:tab w:val="left" w:pos="2880"/>
        <w:tab w:val="left" w:pos="3600"/>
        <w:tab w:val="left" w:pos="4320"/>
        <w:tab w:val="left" w:pos="5040"/>
        <w:tab w:val="left" w:pos="11390"/>
      </w:tabs>
      <w:rPr>
        <w:rFonts w:ascii="Engravers MT" w:hAnsi="Engravers MT"/>
      </w:rPr>
    </w:pPr>
    <w:r>
      <w:rPr>
        <w:rFonts w:ascii="Engravers MT" w:hAnsi="Engravers MT"/>
      </w:rPr>
      <w:t xml:space="preserve">     </w:t>
    </w:r>
    <w:r>
      <w:rPr>
        <w:rFonts w:ascii="Roboto" w:hAnsi="Roboto"/>
        <w:b/>
        <w:bCs/>
        <w:color w:val="000000"/>
        <w:sz w:val="20"/>
        <w:szCs w:val="20"/>
        <w:bdr w:val="none" w:sz="0" w:space="0" w:color="auto" w:frame="1"/>
      </w:rPr>
      <w:fldChar w:fldCharType="begin"/>
    </w:r>
    <w:r>
      <w:rPr>
        <w:rFonts w:ascii="Roboto" w:hAnsi="Roboto"/>
        <w:b/>
        <w:bCs/>
        <w:color w:val="000000"/>
        <w:sz w:val="20"/>
        <w:szCs w:val="20"/>
        <w:bdr w:val="none" w:sz="0" w:space="0" w:color="auto" w:frame="1"/>
      </w:rPr>
      <w:instrText xml:space="preserve"> INCLUDEPICTURE "https://lh5.googleusercontent.com/X-tmTsuO_TEOPpJa0LUN8QTiV2QS_1fN-TeKmLSQuBujALLZuWbc7r-Hb4m3CGMNao9dRuiN-CQW1wT-5hX23euy-uSCTiDkZFVeWTb_VkbH6-NqDXPO6_leMayrW3qCbsGfN_xBh-j4KYuzfU_oue0" \* MERGEFORMATINET </w:instrText>
    </w:r>
    <w:r w:rsidR="00000000">
      <w:rPr>
        <w:rFonts w:ascii="Roboto" w:hAnsi="Roboto"/>
        <w:b/>
        <w:bCs/>
        <w:color w:val="000000"/>
        <w:sz w:val="20"/>
        <w:szCs w:val="20"/>
        <w:bdr w:val="none" w:sz="0" w:space="0" w:color="auto" w:frame="1"/>
      </w:rPr>
      <w:fldChar w:fldCharType="separate"/>
    </w:r>
    <w:r>
      <w:rPr>
        <w:rFonts w:ascii="Roboto" w:hAnsi="Roboto"/>
        <w:b/>
        <w:bCs/>
        <w:color w:val="000000"/>
        <w:sz w:val="20"/>
        <w:szCs w:val="20"/>
        <w:bdr w:val="none" w:sz="0" w:space="0" w:color="auto" w:frame="1"/>
      </w:rPr>
      <w:fldChar w:fldCharType="end"/>
    </w:r>
    <w:r>
      <w:rPr>
        <w:rFonts w:ascii="Engravers MT" w:hAnsi="Engravers MT"/>
      </w:rPr>
      <w:t xml:space="preserve">        </w:t>
    </w:r>
    <w:r>
      <w:rPr>
        <w:rFonts w:ascii="Engravers MT" w:hAnsi="Engravers MT"/>
      </w:rPr>
      <w:tab/>
      <w:t xml:space="preserve">Reference guide </w:t>
    </w:r>
    <w:r>
      <w:rPr>
        <w:rFonts w:ascii="Engravers MT" w:hAnsi="Engravers MT"/>
      </w:rPr>
      <w:tab/>
    </w:r>
  </w:p>
  <w:p w:rsidR="00052966" w:rsidRDefault="00052966">
    <w:pPr>
      <w:pStyle w:val="Header"/>
    </w:pPr>
    <w:r w:rsidRPr="00237196">
      <w:rPr>
        <w:noProof/>
      </w:rPr>
      <mc:AlternateContent>
        <mc:Choice Requires="wps">
          <w:drawing>
            <wp:anchor distT="0" distB="0" distL="114300" distR="114300" simplePos="0" relativeHeight="251661312" behindDoc="0" locked="0" layoutInCell="1" allowOverlap="1" wp14:anchorId="56D9EC73" wp14:editId="0150E015">
              <wp:simplePos x="0" y="0"/>
              <wp:positionH relativeFrom="margin">
                <wp:posOffset>0</wp:posOffset>
              </wp:positionH>
              <wp:positionV relativeFrom="paragraph">
                <wp:posOffset>182802</wp:posOffset>
              </wp:positionV>
              <wp:extent cx="6685280" cy="0"/>
              <wp:effectExtent l="0" t="19050" r="20320" b="19050"/>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FF17E" id="Line 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4.4pt" to="526.4pt,1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" strokeweight="2.25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6"/>
    <w:multiLevelType w:val="multilevel"/>
    <w:tmpl w:val="00000889"/>
    <w:lvl w:ilvl="0">
      <w:start w:val="1"/>
      <w:numFmt w:val="decimal"/>
      <w:lvlText w:val="%1."/>
      <w:lvlJc w:val="left"/>
      <w:pPr>
        <w:ind w:left="1440" w:hanging="360"/>
      </w:pPr>
      <w:rPr>
        <w:rFonts w:ascii="Times New Roman" w:hAnsi="Times New Roman" w:cs="Times New Roman"/>
        <w:b w:val="0"/>
        <w:bCs w:val="0"/>
        <w:w w:val="100"/>
        <w:sz w:val="24"/>
        <w:szCs w:val="24"/>
      </w:rPr>
    </w:lvl>
    <w:lvl w:ilvl="1">
      <w:start w:val="1"/>
      <w:numFmt w:val="decimal"/>
      <w:lvlText w:val="(%2)"/>
      <w:lvlJc w:val="left"/>
      <w:pPr>
        <w:ind w:left="1440" w:hanging="339"/>
      </w:pPr>
      <w:rPr>
        <w:rFonts w:ascii="Times New Roman" w:hAnsi="Times New Roman" w:cs="Times New Roman"/>
        <w:b w:val="0"/>
        <w:bCs w:val="0"/>
        <w:spacing w:val="-1"/>
        <w:w w:val="99"/>
        <w:sz w:val="24"/>
        <w:szCs w:val="24"/>
      </w:rPr>
    </w:lvl>
    <w:lvl w:ilvl="2">
      <w:numFmt w:val="bullet"/>
      <w:lvlText w:val="•"/>
      <w:lvlJc w:val="left"/>
      <w:pPr>
        <w:ind w:left="3288" w:hanging="339"/>
      </w:pPr>
    </w:lvl>
    <w:lvl w:ilvl="3">
      <w:numFmt w:val="bullet"/>
      <w:lvlText w:val="•"/>
      <w:lvlJc w:val="left"/>
      <w:pPr>
        <w:ind w:left="4212" w:hanging="339"/>
      </w:pPr>
    </w:lvl>
    <w:lvl w:ilvl="4">
      <w:numFmt w:val="bullet"/>
      <w:lvlText w:val="•"/>
      <w:lvlJc w:val="left"/>
      <w:pPr>
        <w:ind w:left="5136" w:hanging="339"/>
      </w:pPr>
    </w:lvl>
    <w:lvl w:ilvl="5">
      <w:numFmt w:val="bullet"/>
      <w:lvlText w:val="•"/>
      <w:lvlJc w:val="left"/>
      <w:pPr>
        <w:ind w:left="6060" w:hanging="339"/>
      </w:pPr>
    </w:lvl>
    <w:lvl w:ilvl="6">
      <w:numFmt w:val="bullet"/>
      <w:lvlText w:val="•"/>
      <w:lvlJc w:val="left"/>
      <w:pPr>
        <w:ind w:left="6984" w:hanging="339"/>
      </w:pPr>
    </w:lvl>
    <w:lvl w:ilvl="7">
      <w:numFmt w:val="bullet"/>
      <w:lvlText w:val="•"/>
      <w:lvlJc w:val="left"/>
      <w:pPr>
        <w:ind w:left="7908" w:hanging="339"/>
      </w:pPr>
    </w:lvl>
    <w:lvl w:ilvl="8">
      <w:numFmt w:val="bullet"/>
      <w:lvlText w:val="•"/>
      <w:lvlJc w:val="left"/>
      <w:pPr>
        <w:ind w:left="8832" w:hanging="339"/>
      </w:pPr>
    </w:lvl>
  </w:abstractNum>
  <w:num w:numId="1" w16cid:durableId="1130975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966"/>
    <w:rsid w:val="000013CC"/>
    <w:rsid w:val="00052966"/>
    <w:rsid w:val="00103E70"/>
    <w:rsid w:val="001D16FF"/>
    <w:rsid w:val="001F1AC0"/>
    <w:rsid w:val="003D57CF"/>
    <w:rsid w:val="006231F3"/>
    <w:rsid w:val="007B0398"/>
    <w:rsid w:val="00833C02"/>
    <w:rsid w:val="009B7449"/>
    <w:rsid w:val="009C5065"/>
    <w:rsid w:val="00B47C37"/>
    <w:rsid w:val="00CC32C4"/>
    <w:rsid w:val="00CD0FCB"/>
    <w:rsid w:val="00DB1758"/>
    <w:rsid w:val="00DB4860"/>
    <w:rsid w:val="00E1537A"/>
    <w:rsid w:val="00E96C44"/>
    <w:rsid w:val="00EB5B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92422-BB53-6D46-B36B-E55D3E42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66"/>
    <w:rPr>
      <w:rFonts w:ascii="Times New Roman" w:eastAsia="Times New Roman" w:hAnsi="Times New Roman" w:cs="Times New Roman"/>
      <w:kern w:val="0"/>
      <w:lang w:eastAsia="en-US"/>
      <w14:ligatures w14:val="none"/>
    </w:rPr>
  </w:style>
  <w:style w:type="paragraph" w:styleId="Heading1">
    <w:name w:val="heading 1"/>
    <w:basedOn w:val="Normal"/>
    <w:next w:val="Normal"/>
    <w:link w:val="Heading1Char"/>
    <w:uiPriority w:val="1"/>
    <w:qFormat/>
    <w:rsid w:val="0005296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966"/>
    <w:rPr>
      <w:rFonts w:ascii="Times New Roman" w:eastAsia="Times New Roman" w:hAnsi="Times New Roman" w:cs="Times New Roman"/>
      <w:b/>
      <w:bCs/>
      <w:kern w:val="0"/>
      <w:lang w:eastAsia="en-US"/>
      <w14:ligatures w14:val="none"/>
    </w:rPr>
  </w:style>
  <w:style w:type="paragraph" w:styleId="Footer">
    <w:name w:val="footer"/>
    <w:basedOn w:val="Normal"/>
    <w:link w:val="FooterChar"/>
    <w:uiPriority w:val="99"/>
    <w:unhideWhenUsed/>
    <w:rsid w:val="00052966"/>
    <w:pPr>
      <w:tabs>
        <w:tab w:val="center" w:pos="4680"/>
        <w:tab w:val="right" w:pos="9360"/>
      </w:tabs>
    </w:pPr>
  </w:style>
  <w:style w:type="character" w:customStyle="1" w:styleId="FooterChar">
    <w:name w:val="Footer Char"/>
    <w:basedOn w:val="DefaultParagraphFont"/>
    <w:link w:val="Footer"/>
    <w:uiPriority w:val="99"/>
    <w:rsid w:val="00052966"/>
    <w:rPr>
      <w:rFonts w:ascii="Times New Roman" w:eastAsia="Times New Roman" w:hAnsi="Times New Roman" w:cs="Times New Roman"/>
      <w:kern w:val="0"/>
      <w:lang w:eastAsia="en-US"/>
      <w14:ligatures w14:val="none"/>
    </w:rPr>
  </w:style>
  <w:style w:type="paragraph" w:customStyle="1" w:styleId="TableParagraph">
    <w:name w:val="Table Paragraph"/>
    <w:basedOn w:val="Normal"/>
    <w:uiPriority w:val="1"/>
    <w:qFormat/>
    <w:rsid w:val="00052966"/>
    <w:pPr>
      <w:widowControl w:val="0"/>
      <w:autoSpaceDE w:val="0"/>
      <w:autoSpaceDN w:val="0"/>
      <w:adjustRightInd w:val="0"/>
    </w:pPr>
  </w:style>
  <w:style w:type="paragraph" w:styleId="BodyText">
    <w:name w:val="Body Text"/>
    <w:basedOn w:val="Normal"/>
    <w:link w:val="BodyTextChar"/>
    <w:uiPriority w:val="1"/>
    <w:qFormat/>
    <w:rsid w:val="00052966"/>
    <w:pPr>
      <w:widowControl w:val="0"/>
      <w:autoSpaceDE w:val="0"/>
      <w:autoSpaceDN w:val="0"/>
      <w:adjustRightInd w:val="0"/>
    </w:pPr>
  </w:style>
  <w:style w:type="character" w:customStyle="1" w:styleId="BodyTextChar">
    <w:name w:val="Body Text Char"/>
    <w:basedOn w:val="DefaultParagraphFont"/>
    <w:link w:val="BodyText"/>
    <w:uiPriority w:val="1"/>
    <w:rsid w:val="00052966"/>
    <w:rPr>
      <w:rFonts w:ascii="Times New Roman" w:eastAsia="Times New Roman" w:hAnsi="Times New Roman" w:cs="Times New Roman"/>
      <w:kern w:val="0"/>
      <w:lang w:eastAsia="en-US"/>
      <w14:ligatures w14:val="none"/>
    </w:rPr>
  </w:style>
  <w:style w:type="character" w:styleId="Hyperlink">
    <w:name w:val="Hyperlink"/>
    <w:basedOn w:val="DefaultParagraphFont"/>
    <w:uiPriority w:val="99"/>
    <w:unhideWhenUsed/>
    <w:rsid w:val="00052966"/>
    <w:rPr>
      <w:color w:val="0563C1" w:themeColor="hyperlink"/>
      <w:u w:val="single"/>
    </w:rPr>
  </w:style>
  <w:style w:type="paragraph" w:styleId="Header">
    <w:name w:val="header"/>
    <w:basedOn w:val="Normal"/>
    <w:link w:val="HeaderChar"/>
    <w:uiPriority w:val="99"/>
    <w:unhideWhenUsed/>
    <w:rsid w:val="00052966"/>
    <w:pPr>
      <w:tabs>
        <w:tab w:val="center" w:pos="4680"/>
        <w:tab w:val="right" w:pos="9360"/>
      </w:tabs>
    </w:pPr>
  </w:style>
  <w:style w:type="character" w:customStyle="1" w:styleId="HeaderChar">
    <w:name w:val="Header Char"/>
    <w:basedOn w:val="DefaultParagraphFont"/>
    <w:link w:val="Header"/>
    <w:uiPriority w:val="99"/>
    <w:rsid w:val="00052966"/>
    <w:rPr>
      <w:rFonts w:ascii="Times New Roman" w:eastAsia="Times New Roman" w:hAnsi="Times New Roman" w:cs="Times New Roman"/>
      <w:kern w:val="0"/>
      <w:lang w:eastAsia="en-US"/>
      <w14:ligatures w14:val="none"/>
    </w:rPr>
  </w:style>
  <w:style w:type="paragraph" w:styleId="ListParagraph">
    <w:name w:val="List Paragraph"/>
    <w:basedOn w:val="Normal"/>
    <w:uiPriority w:val="1"/>
    <w:qFormat/>
    <w:rsid w:val="00CD0FCB"/>
    <w:pPr>
      <w:ind w:left="720"/>
      <w:contextualSpacing/>
    </w:pPr>
  </w:style>
  <w:style w:type="character" w:styleId="PageNumber">
    <w:name w:val="page number"/>
    <w:basedOn w:val="DefaultParagraphFont"/>
    <w:uiPriority w:val="99"/>
    <w:semiHidden/>
    <w:unhideWhenUsed/>
    <w:rsid w:val="00EB5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947</Words>
  <Characters>5399</Characters>
  <Application>Microsoft Office Word</Application>
  <DocSecurity>0</DocSecurity>
  <Lines>44</Lines>
  <Paragraphs>12</Paragraphs>
  <ScaleCrop>false</ScaleCrop>
  <Company>Los Angeles Unified School District</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Ogbuehi, Philip</dc:creator>
  <cp:keywords/>
  <dc:description/>
  <cp:lastModifiedBy>Ogbuehi, Philip</cp:lastModifiedBy>
  <cp:revision>2</cp:revision>
  <dcterms:created xsi:type="dcterms:W3CDTF">2023-04-13T22:54:00Z</dcterms:created>
  <dcterms:modified xsi:type="dcterms:W3CDTF">2023-04-13T22:54:00Z</dcterms:modified>
</cp:coreProperties>
</file>